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316" w:rsidRPr="00283B42" w:rsidRDefault="00523316"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6F0249" w:rsidP="00283B42">
      <w:pPr>
        <w:spacing w:after="0" w:line="480" w:lineRule="auto"/>
        <w:rPr>
          <w:rFonts w:ascii="Times New Roman" w:hAnsi="Times New Roman" w:cs="Times New Roman"/>
          <w:sz w:val="24"/>
          <w:szCs w:val="24"/>
        </w:rPr>
      </w:pPr>
    </w:p>
    <w:p w:rsidR="006F0249" w:rsidRPr="00283B42" w:rsidRDefault="00D52FEC" w:rsidP="00283B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Code of Ethics and Business C</w:t>
      </w:r>
      <w:r w:rsidR="006F0249" w:rsidRPr="00283B42">
        <w:rPr>
          <w:rFonts w:ascii="Times New Roman" w:hAnsi="Times New Roman" w:cs="Times New Roman"/>
          <w:sz w:val="24"/>
          <w:szCs w:val="24"/>
        </w:rPr>
        <w:t xml:space="preserve">onduct </w:t>
      </w:r>
    </w:p>
    <w:p w:rsidR="006F0249" w:rsidRPr="00283B42" w:rsidRDefault="006F0249" w:rsidP="00283B42">
      <w:pPr>
        <w:spacing w:after="0" w:line="480" w:lineRule="auto"/>
        <w:jc w:val="center"/>
        <w:rPr>
          <w:rFonts w:ascii="Times New Roman" w:hAnsi="Times New Roman" w:cs="Times New Roman"/>
          <w:sz w:val="24"/>
          <w:szCs w:val="24"/>
        </w:rPr>
      </w:pPr>
      <w:r w:rsidRPr="00283B42">
        <w:rPr>
          <w:rFonts w:ascii="Times New Roman" w:hAnsi="Times New Roman" w:cs="Times New Roman"/>
          <w:sz w:val="24"/>
          <w:szCs w:val="24"/>
        </w:rPr>
        <w:t>Student Name:</w:t>
      </w:r>
    </w:p>
    <w:p w:rsidR="00FD542D" w:rsidRPr="00283B42" w:rsidRDefault="006F0249" w:rsidP="00283B42">
      <w:pPr>
        <w:spacing w:after="0" w:line="480" w:lineRule="auto"/>
        <w:jc w:val="center"/>
        <w:rPr>
          <w:rFonts w:ascii="Times New Roman" w:hAnsi="Times New Roman" w:cs="Times New Roman"/>
          <w:sz w:val="24"/>
          <w:szCs w:val="24"/>
        </w:rPr>
      </w:pPr>
      <w:r w:rsidRPr="00283B42">
        <w:rPr>
          <w:rFonts w:ascii="Times New Roman" w:hAnsi="Times New Roman" w:cs="Times New Roman"/>
          <w:sz w:val="24"/>
          <w:szCs w:val="24"/>
        </w:rPr>
        <w:t xml:space="preserve">Institutional Affiliation: </w:t>
      </w:r>
    </w:p>
    <w:p w:rsidR="00FD542D" w:rsidRPr="00283B42" w:rsidRDefault="00FD542D" w:rsidP="00283B42">
      <w:pPr>
        <w:spacing w:line="480" w:lineRule="auto"/>
        <w:rPr>
          <w:rFonts w:ascii="Times New Roman" w:hAnsi="Times New Roman" w:cs="Times New Roman"/>
          <w:sz w:val="24"/>
          <w:szCs w:val="24"/>
        </w:rPr>
      </w:pPr>
      <w:r w:rsidRPr="00283B42">
        <w:rPr>
          <w:rFonts w:ascii="Times New Roman" w:hAnsi="Times New Roman" w:cs="Times New Roman"/>
          <w:sz w:val="24"/>
          <w:szCs w:val="24"/>
        </w:rPr>
        <w:br w:type="page"/>
      </w:r>
    </w:p>
    <w:p w:rsidR="006F0249" w:rsidRPr="00283B42" w:rsidRDefault="00FD542D" w:rsidP="00283B42">
      <w:pPr>
        <w:spacing w:after="0" w:line="480" w:lineRule="auto"/>
        <w:jc w:val="center"/>
        <w:rPr>
          <w:rFonts w:ascii="Times New Roman" w:hAnsi="Times New Roman" w:cs="Times New Roman"/>
          <w:sz w:val="24"/>
          <w:szCs w:val="24"/>
        </w:rPr>
      </w:pPr>
      <w:r w:rsidRPr="00283B42">
        <w:rPr>
          <w:rFonts w:ascii="Times New Roman" w:hAnsi="Times New Roman" w:cs="Times New Roman"/>
          <w:sz w:val="24"/>
          <w:szCs w:val="24"/>
        </w:rPr>
        <w:lastRenderedPageBreak/>
        <w:t>Code of Ethics and Business Conduct</w:t>
      </w:r>
    </w:p>
    <w:p w:rsidR="00FD542D" w:rsidRPr="00283B42" w:rsidRDefault="00FD542D" w:rsidP="00283B42">
      <w:pPr>
        <w:spacing w:after="0" w:line="480" w:lineRule="auto"/>
        <w:jc w:val="center"/>
        <w:rPr>
          <w:rFonts w:ascii="Times New Roman" w:hAnsi="Times New Roman" w:cs="Times New Roman"/>
          <w:b/>
          <w:sz w:val="24"/>
          <w:szCs w:val="24"/>
        </w:rPr>
      </w:pPr>
      <w:r w:rsidRPr="00283B42">
        <w:rPr>
          <w:rFonts w:ascii="Times New Roman" w:hAnsi="Times New Roman" w:cs="Times New Roman"/>
          <w:b/>
          <w:sz w:val="24"/>
          <w:szCs w:val="24"/>
        </w:rPr>
        <w:t>Scenario 1: The Community Members</w:t>
      </w:r>
    </w:p>
    <w:p w:rsidR="00FD542D" w:rsidRPr="00283B42" w:rsidRDefault="00FD542D"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r>
      <w:r w:rsidR="00262A0A" w:rsidRPr="00283B42">
        <w:rPr>
          <w:rFonts w:ascii="Times New Roman" w:hAnsi="Times New Roman" w:cs="Times New Roman"/>
          <w:sz w:val="24"/>
          <w:szCs w:val="24"/>
        </w:rPr>
        <w:t>In dealing with the issue of the unethical client, the best ethical and legal business solution would be to dissociat</w:t>
      </w:r>
      <w:r w:rsidR="0021732F" w:rsidRPr="00283B42">
        <w:rPr>
          <w:rFonts w:ascii="Times New Roman" w:hAnsi="Times New Roman" w:cs="Times New Roman"/>
          <w:sz w:val="24"/>
          <w:szCs w:val="24"/>
        </w:rPr>
        <w:t>e from the client. It is important to dissociate with the client since the client’s practices do not represent the values of the organization. The client’s practices co</w:t>
      </w:r>
      <w:r w:rsidR="00D52FEC">
        <w:rPr>
          <w:rFonts w:ascii="Times New Roman" w:hAnsi="Times New Roman" w:cs="Times New Roman"/>
          <w:sz w:val="24"/>
          <w:szCs w:val="24"/>
        </w:rPr>
        <w:t>uld also cause the company to l</w:t>
      </w:r>
      <w:r w:rsidR="0021732F" w:rsidRPr="00283B42">
        <w:rPr>
          <w:rFonts w:ascii="Times New Roman" w:hAnsi="Times New Roman" w:cs="Times New Roman"/>
          <w:sz w:val="24"/>
          <w:szCs w:val="24"/>
        </w:rPr>
        <w:t>ose clientele. Also,</w:t>
      </w:r>
      <w:r w:rsidR="00BB6BE8" w:rsidRPr="00283B42">
        <w:rPr>
          <w:rFonts w:ascii="Times New Roman" w:hAnsi="Times New Roman" w:cs="Times New Roman"/>
          <w:sz w:val="24"/>
          <w:szCs w:val="24"/>
        </w:rPr>
        <w:t xml:space="preserve"> the client</w:t>
      </w:r>
      <w:r w:rsidR="00D52FEC">
        <w:rPr>
          <w:rFonts w:ascii="Times New Roman" w:hAnsi="Times New Roman" w:cs="Times New Roman"/>
          <w:sz w:val="24"/>
          <w:szCs w:val="24"/>
        </w:rPr>
        <w:t>’</w:t>
      </w:r>
      <w:r w:rsidR="00BB6BE8" w:rsidRPr="00283B42">
        <w:rPr>
          <w:rFonts w:ascii="Times New Roman" w:hAnsi="Times New Roman" w:cs="Times New Roman"/>
          <w:sz w:val="24"/>
          <w:szCs w:val="24"/>
        </w:rPr>
        <w:t>s requests are not only unethical but could also lead the organization into unnecessary legal battles</w:t>
      </w:r>
      <w:r w:rsidR="0021732F" w:rsidRPr="00283B42">
        <w:rPr>
          <w:rFonts w:ascii="Times New Roman" w:hAnsi="Times New Roman" w:cs="Times New Roman"/>
          <w:sz w:val="24"/>
          <w:szCs w:val="24"/>
        </w:rPr>
        <w:t>. In dissociating with the client</w:t>
      </w:r>
      <w:r w:rsidR="00262A0A" w:rsidRPr="00283B42">
        <w:rPr>
          <w:rFonts w:ascii="Times New Roman" w:hAnsi="Times New Roman" w:cs="Times New Roman"/>
          <w:sz w:val="24"/>
          <w:szCs w:val="24"/>
        </w:rPr>
        <w:t>, I would look to pull down the client</w:t>
      </w:r>
      <w:r w:rsidR="002E022B">
        <w:rPr>
          <w:rFonts w:ascii="Times New Roman" w:hAnsi="Times New Roman" w:cs="Times New Roman"/>
          <w:sz w:val="24"/>
          <w:szCs w:val="24"/>
        </w:rPr>
        <w:t>’</w:t>
      </w:r>
      <w:r w:rsidR="00262A0A" w:rsidRPr="00283B42">
        <w:rPr>
          <w:rFonts w:ascii="Times New Roman" w:hAnsi="Times New Roman" w:cs="Times New Roman"/>
          <w:sz w:val="24"/>
          <w:szCs w:val="24"/>
        </w:rPr>
        <w:t>s adverts from the organization’s website and to reject any more adverts by the same client. Additionally, preparing a statement to not only apologize to the community and to detach from the client</w:t>
      </w:r>
      <w:r w:rsidR="002E022B">
        <w:rPr>
          <w:rFonts w:ascii="Times New Roman" w:hAnsi="Times New Roman" w:cs="Times New Roman"/>
          <w:sz w:val="24"/>
          <w:szCs w:val="24"/>
        </w:rPr>
        <w:t>’</w:t>
      </w:r>
      <w:r w:rsidR="00262A0A" w:rsidRPr="00283B42">
        <w:rPr>
          <w:rFonts w:ascii="Times New Roman" w:hAnsi="Times New Roman" w:cs="Times New Roman"/>
          <w:sz w:val="24"/>
          <w:szCs w:val="24"/>
        </w:rPr>
        <w:t xml:space="preserve">s practices would suffice. </w:t>
      </w:r>
      <w:r w:rsidR="0021732F" w:rsidRPr="00283B42">
        <w:rPr>
          <w:rFonts w:ascii="Times New Roman" w:hAnsi="Times New Roman" w:cs="Times New Roman"/>
          <w:sz w:val="24"/>
          <w:szCs w:val="24"/>
        </w:rPr>
        <w:t xml:space="preserve">Finally, I would prepare for a looming legal battle should the petition get to a point of litigation. </w:t>
      </w:r>
    </w:p>
    <w:p w:rsidR="00C4085E" w:rsidRPr="00283B42" w:rsidRDefault="00C4085E"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In this situation, involving the human resource department is key. First, the current situation means that an employee or a group of employee</w:t>
      </w:r>
      <w:r w:rsidR="001560BA">
        <w:rPr>
          <w:rFonts w:ascii="Times New Roman" w:hAnsi="Times New Roman" w:cs="Times New Roman"/>
          <w:sz w:val="24"/>
          <w:szCs w:val="24"/>
        </w:rPr>
        <w:t>s</w:t>
      </w:r>
      <w:r w:rsidRPr="00283B42">
        <w:rPr>
          <w:rFonts w:ascii="Times New Roman" w:hAnsi="Times New Roman" w:cs="Times New Roman"/>
          <w:sz w:val="24"/>
          <w:szCs w:val="24"/>
        </w:rPr>
        <w:t xml:space="preserve"> did not do a background study on the client before uploading their adverts. A background study would have revealed the client’s questionable hiring practices hence warranting caution from the advertiser’s side. Additionally, the human resource department has a role to play in ensuring that the employees of an organization are conversant with ethical issues to prevent futur</w:t>
      </w:r>
      <w:r w:rsidR="00010A76" w:rsidRPr="00283B42">
        <w:rPr>
          <w:rFonts w:ascii="Times New Roman" w:hAnsi="Times New Roman" w:cs="Times New Roman"/>
          <w:sz w:val="24"/>
          <w:szCs w:val="24"/>
        </w:rPr>
        <w:t>e recurrence of a similar issue</w:t>
      </w:r>
      <w:r w:rsidR="00CF342F" w:rsidRPr="00283B42">
        <w:rPr>
          <w:rFonts w:ascii="Times New Roman" w:hAnsi="Times New Roman" w:cs="Times New Roman"/>
          <w:sz w:val="24"/>
          <w:szCs w:val="24"/>
        </w:rPr>
        <w:t xml:space="preserve"> (</w:t>
      </w:r>
      <w:r w:rsidR="00CF342F" w:rsidRPr="00283B42">
        <w:rPr>
          <w:rFonts w:ascii="Times New Roman" w:eastAsia="Times New Roman" w:hAnsi="Times New Roman" w:cs="Times New Roman"/>
          <w:sz w:val="24"/>
          <w:szCs w:val="24"/>
        </w:rPr>
        <w:t xml:space="preserve">Garavan &amp; McGuire, </w:t>
      </w:r>
      <w:r w:rsidR="00CF342F" w:rsidRPr="00CF342F">
        <w:rPr>
          <w:rFonts w:ascii="Times New Roman" w:eastAsia="Times New Roman" w:hAnsi="Times New Roman" w:cs="Times New Roman"/>
          <w:sz w:val="24"/>
          <w:szCs w:val="24"/>
        </w:rPr>
        <w:t>2010)</w:t>
      </w:r>
      <w:r w:rsidR="00010A76" w:rsidRPr="00283B42">
        <w:rPr>
          <w:rFonts w:ascii="Times New Roman" w:hAnsi="Times New Roman" w:cs="Times New Roman"/>
          <w:sz w:val="24"/>
          <w:szCs w:val="24"/>
        </w:rPr>
        <w:t xml:space="preserve">. </w:t>
      </w:r>
    </w:p>
    <w:p w:rsidR="00264B9F" w:rsidRPr="00283B42" w:rsidRDefault="00264B9F"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Also, this situation warrants seeking legal advice. First, the situation could lead the organization into a legal battle for promoting unethical and unlawful employee recruitment practices. Discriminative employment is outlawed in many countries including the USA; having counsel in readiness for a likely litigation is essential. Additionally, in promoting legal and ethical employment practices in the country, it is necessary for the organization to use all </w:t>
      </w:r>
      <w:r w:rsidRPr="00283B42">
        <w:rPr>
          <w:rFonts w:ascii="Times New Roman" w:hAnsi="Times New Roman" w:cs="Times New Roman"/>
          <w:sz w:val="24"/>
          <w:szCs w:val="24"/>
        </w:rPr>
        <w:lastRenderedPageBreak/>
        <w:t>available legal frameworks and sue the client for promoting unlawful employment practices</w:t>
      </w:r>
      <w:r w:rsidR="00283B42" w:rsidRPr="00283B42">
        <w:rPr>
          <w:rFonts w:ascii="Times New Roman" w:hAnsi="Times New Roman" w:cs="Times New Roman"/>
          <w:sz w:val="24"/>
          <w:szCs w:val="24"/>
        </w:rPr>
        <w:t xml:space="preserve"> (Barnes, 2011)</w:t>
      </w:r>
      <w:r w:rsidRPr="00283B42">
        <w:rPr>
          <w:rFonts w:ascii="Times New Roman" w:hAnsi="Times New Roman" w:cs="Times New Roman"/>
          <w:sz w:val="24"/>
          <w:szCs w:val="24"/>
        </w:rPr>
        <w:t xml:space="preserve">. </w:t>
      </w:r>
    </w:p>
    <w:p w:rsidR="00D0536E" w:rsidRPr="00283B42" w:rsidRDefault="00DC16F5" w:rsidP="00283B42">
      <w:pPr>
        <w:spacing w:after="0" w:line="480" w:lineRule="auto"/>
        <w:jc w:val="center"/>
        <w:rPr>
          <w:rFonts w:ascii="Times New Roman" w:hAnsi="Times New Roman" w:cs="Times New Roman"/>
          <w:b/>
          <w:sz w:val="24"/>
          <w:szCs w:val="24"/>
        </w:rPr>
      </w:pPr>
      <w:r w:rsidRPr="00283B42">
        <w:rPr>
          <w:rFonts w:ascii="Times New Roman" w:hAnsi="Times New Roman" w:cs="Times New Roman"/>
          <w:b/>
          <w:sz w:val="24"/>
          <w:szCs w:val="24"/>
        </w:rPr>
        <w:t>Scenario 2: A Medical Mystery</w:t>
      </w:r>
    </w:p>
    <w:p w:rsidR="00DC16F5" w:rsidRPr="00283B42" w:rsidRDefault="00DC16F5"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It is clear that the two employees in the scenario and both dissatisfied to various extents and struggle to achieve organizational targets, the best way of dealing with this situation would be to hold a discussion with them individually to understand their case. Understanding their source </w:t>
      </w:r>
      <w:r w:rsidR="009617AA" w:rsidRPr="00283B42">
        <w:rPr>
          <w:rFonts w:ascii="Times New Roman" w:hAnsi="Times New Roman" w:cs="Times New Roman"/>
          <w:sz w:val="24"/>
          <w:szCs w:val="24"/>
        </w:rPr>
        <w:t xml:space="preserve">of dissatisfaction will help the organization to solve the same issue and prevent further disgruntlement. Also, addressing the employees’ issues rather than dismissing them would reduce the employee turnover and the extra costs that come with a high turnover. Further, addressing the employees’ issues will only increase their productivity. </w:t>
      </w:r>
      <w:r w:rsidR="00793A25" w:rsidRPr="00283B42">
        <w:rPr>
          <w:rFonts w:ascii="Times New Roman" w:hAnsi="Times New Roman" w:cs="Times New Roman"/>
          <w:sz w:val="24"/>
          <w:szCs w:val="24"/>
        </w:rPr>
        <w:t xml:space="preserve">In handling the issue at hand, the manager should speak to the employees individually and understand their source of dissatisfaction, then counsel them accordingly to help them solve their problems, and then forward the issue to the human resource department for further action. </w:t>
      </w:r>
    </w:p>
    <w:p w:rsidR="005F2C25" w:rsidRPr="00283B42" w:rsidRDefault="005F2C25"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The human resource </w:t>
      </w:r>
      <w:r w:rsidR="00BB32EF">
        <w:rPr>
          <w:rFonts w:ascii="Times New Roman" w:hAnsi="Times New Roman" w:cs="Times New Roman"/>
          <w:sz w:val="24"/>
          <w:szCs w:val="24"/>
        </w:rPr>
        <w:t>office is important</w:t>
      </w:r>
      <w:r w:rsidRPr="00283B42">
        <w:rPr>
          <w:rFonts w:ascii="Times New Roman" w:hAnsi="Times New Roman" w:cs="Times New Roman"/>
          <w:sz w:val="24"/>
          <w:szCs w:val="24"/>
        </w:rPr>
        <w:t xml:space="preserve"> in enhancing employee satisfaction and dealing with dissatisfaction</w:t>
      </w:r>
      <w:r w:rsidR="00B30A7D" w:rsidRPr="00283B42">
        <w:rPr>
          <w:rFonts w:ascii="Times New Roman" w:hAnsi="Times New Roman" w:cs="Times New Roman"/>
          <w:sz w:val="24"/>
          <w:szCs w:val="24"/>
        </w:rPr>
        <w:t xml:space="preserve"> (Kehoe &amp; Wright, 2013)</w:t>
      </w:r>
      <w:r w:rsidRPr="00283B42">
        <w:rPr>
          <w:rFonts w:ascii="Times New Roman" w:hAnsi="Times New Roman" w:cs="Times New Roman"/>
          <w:sz w:val="24"/>
          <w:szCs w:val="24"/>
        </w:rPr>
        <w:t xml:space="preserve">. In this scenario, involving the human resource department is the </w:t>
      </w:r>
      <w:r w:rsidR="00050D93">
        <w:rPr>
          <w:rFonts w:ascii="Times New Roman" w:hAnsi="Times New Roman" w:cs="Times New Roman"/>
          <w:sz w:val="24"/>
          <w:szCs w:val="24"/>
        </w:rPr>
        <w:t>surest way of</w:t>
      </w:r>
      <w:r w:rsidRPr="00283B42">
        <w:rPr>
          <w:rFonts w:ascii="Times New Roman" w:hAnsi="Times New Roman" w:cs="Times New Roman"/>
          <w:sz w:val="24"/>
          <w:szCs w:val="24"/>
        </w:rPr>
        <w:t xml:space="preserve"> ensuring that the systemic issues causing dissatisfaction are addressed adequately. Additionally, the scenario implies that the human resource department in the organization is not approachable; involving them will enhance their approachability to allow employees with various issues have suitable channels for handling their issues</w:t>
      </w:r>
      <w:r w:rsidR="00B30A7D" w:rsidRPr="00283B42">
        <w:rPr>
          <w:rFonts w:ascii="Times New Roman" w:hAnsi="Times New Roman" w:cs="Times New Roman"/>
          <w:sz w:val="24"/>
          <w:szCs w:val="24"/>
        </w:rPr>
        <w:t xml:space="preserve"> </w:t>
      </w:r>
      <w:r w:rsidR="00B30A7D" w:rsidRPr="00283B42">
        <w:rPr>
          <w:rFonts w:ascii="Times New Roman" w:hAnsi="Times New Roman" w:cs="Times New Roman"/>
          <w:sz w:val="24"/>
          <w:szCs w:val="24"/>
        </w:rPr>
        <w:t>(Kehoe &amp; Wright, 2013)</w:t>
      </w:r>
      <w:r w:rsidRPr="00283B42">
        <w:rPr>
          <w:rFonts w:ascii="Times New Roman" w:hAnsi="Times New Roman" w:cs="Times New Roman"/>
          <w:sz w:val="24"/>
          <w:szCs w:val="24"/>
        </w:rPr>
        <w:t xml:space="preserve">. </w:t>
      </w:r>
    </w:p>
    <w:p w:rsidR="005F2C25" w:rsidRPr="00283B42" w:rsidRDefault="00F71083"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However, this scenario does not necessarily require the manager to seek legal advice. </w:t>
      </w:r>
      <w:r w:rsidR="00770C86" w:rsidRPr="00283B42">
        <w:rPr>
          <w:rFonts w:ascii="Times New Roman" w:hAnsi="Times New Roman" w:cs="Times New Roman"/>
          <w:sz w:val="24"/>
          <w:szCs w:val="24"/>
        </w:rPr>
        <w:t xml:space="preserve">The employees are only expressing themselves and contemplating potential solutions to their issues which is not illegal. Additionally, the Family and Medical Leave Act entitles employees to </w:t>
      </w:r>
      <w:r w:rsidR="00770C86" w:rsidRPr="00283B42">
        <w:rPr>
          <w:rFonts w:ascii="Times New Roman" w:hAnsi="Times New Roman" w:cs="Times New Roman"/>
          <w:sz w:val="24"/>
          <w:szCs w:val="24"/>
        </w:rPr>
        <w:lastRenderedPageBreak/>
        <w:t xml:space="preserve">various leaves; at the time of the leave, the Act stipulates clearly that an employer cannot restrict the activities of the employee. </w:t>
      </w:r>
    </w:p>
    <w:p w:rsidR="00D3486B" w:rsidRPr="00283B42" w:rsidRDefault="00D3486B" w:rsidP="00283B42">
      <w:pPr>
        <w:spacing w:after="0" w:line="480" w:lineRule="auto"/>
        <w:jc w:val="center"/>
        <w:rPr>
          <w:rFonts w:ascii="Times New Roman" w:hAnsi="Times New Roman" w:cs="Times New Roman"/>
          <w:b/>
          <w:sz w:val="24"/>
          <w:szCs w:val="24"/>
        </w:rPr>
      </w:pPr>
      <w:r w:rsidRPr="00283B42">
        <w:rPr>
          <w:rFonts w:ascii="Times New Roman" w:hAnsi="Times New Roman" w:cs="Times New Roman"/>
          <w:b/>
          <w:sz w:val="24"/>
          <w:szCs w:val="24"/>
        </w:rPr>
        <w:t>Scenario 3: Managing Cogs</w:t>
      </w:r>
    </w:p>
    <w:p w:rsidR="00D3486B" w:rsidRPr="00283B42" w:rsidRDefault="009270F3"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Considering the facts of the case scenario, the best ethical and legal solution would be to ask Steve to step down for</w:t>
      </w:r>
      <w:r w:rsidR="005F7DBF">
        <w:rPr>
          <w:rFonts w:ascii="Times New Roman" w:hAnsi="Times New Roman" w:cs="Times New Roman"/>
          <w:sz w:val="24"/>
          <w:szCs w:val="24"/>
        </w:rPr>
        <w:t xml:space="preserve"> a</w:t>
      </w:r>
      <w:r w:rsidRPr="00283B42">
        <w:rPr>
          <w:rFonts w:ascii="Times New Roman" w:hAnsi="Times New Roman" w:cs="Times New Roman"/>
          <w:sz w:val="24"/>
          <w:szCs w:val="24"/>
        </w:rPr>
        <w:t xml:space="preserve"> formal investigation into his conduct and to offer Linda a guide on the budgeting process. Steve is guilty of misappropriating funds assigned to various budgets; for purposes of internal audit, a formal investigation is necessary. Also, a formal investigation will address constraints with the finance department that force project managers into misappropriation. For Linda, she has not done anything wrong but requires guidance in </w:t>
      </w:r>
      <w:r w:rsidR="005F7DBF">
        <w:rPr>
          <w:rFonts w:ascii="Times New Roman" w:hAnsi="Times New Roman" w:cs="Times New Roman"/>
          <w:sz w:val="24"/>
          <w:szCs w:val="24"/>
        </w:rPr>
        <w:t xml:space="preserve">the </w:t>
      </w:r>
      <w:r w:rsidRPr="00283B42">
        <w:rPr>
          <w:rFonts w:ascii="Times New Roman" w:hAnsi="Times New Roman" w:cs="Times New Roman"/>
          <w:sz w:val="24"/>
          <w:szCs w:val="24"/>
        </w:rPr>
        <w:t xml:space="preserve">appropriation of budgets and use of reserve budgets. In effecting this solution, the manager will need to consult the finance department and the internal auditor; formally ask Steve to step down for investigations; and use the human resource department to provide Linda with adequate guidance on the process of budgeting as per the organization’s policies. </w:t>
      </w:r>
    </w:p>
    <w:p w:rsidR="00AD6430" w:rsidRPr="00283B42" w:rsidRDefault="00AD6430"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This scenario squarely falls under the province of the human resource department. </w:t>
      </w:r>
      <w:r w:rsidR="00197617" w:rsidRPr="00283B42">
        <w:rPr>
          <w:rFonts w:ascii="Times New Roman" w:hAnsi="Times New Roman" w:cs="Times New Roman"/>
          <w:sz w:val="24"/>
          <w:szCs w:val="24"/>
        </w:rPr>
        <w:t xml:space="preserve">Involving the human resource department in determining the solution of this scenario is important as this department has the responsibility of ensuring that employees are comfortable and competent and those with difficulties like Linda have the correct channel for addressing their difficulties. </w:t>
      </w:r>
      <w:r w:rsidR="00F61C6F" w:rsidRPr="00283B42">
        <w:rPr>
          <w:rFonts w:ascii="Times New Roman" w:hAnsi="Times New Roman" w:cs="Times New Roman"/>
          <w:sz w:val="24"/>
          <w:szCs w:val="24"/>
        </w:rPr>
        <w:t>Moreover, the discipline and integrity of workers is also a function of this department</w:t>
      </w:r>
      <w:r w:rsidR="00292FDE" w:rsidRPr="00283B42">
        <w:rPr>
          <w:rFonts w:ascii="Times New Roman" w:hAnsi="Times New Roman" w:cs="Times New Roman"/>
          <w:sz w:val="24"/>
          <w:szCs w:val="24"/>
        </w:rPr>
        <w:t xml:space="preserve"> </w:t>
      </w:r>
      <w:r w:rsidR="00292FDE" w:rsidRPr="00283B42">
        <w:rPr>
          <w:rFonts w:ascii="Times New Roman" w:hAnsi="Times New Roman" w:cs="Times New Roman"/>
          <w:sz w:val="24"/>
          <w:szCs w:val="24"/>
        </w:rPr>
        <w:t>(</w:t>
      </w:r>
      <w:r w:rsidR="00292FDE" w:rsidRPr="00283B42">
        <w:rPr>
          <w:rFonts w:ascii="Times New Roman" w:eastAsia="Times New Roman" w:hAnsi="Times New Roman" w:cs="Times New Roman"/>
          <w:sz w:val="24"/>
          <w:szCs w:val="24"/>
        </w:rPr>
        <w:t xml:space="preserve">Garavan &amp; McGuire, </w:t>
      </w:r>
      <w:r w:rsidR="00292FDE" w:rsidRPr="00CF342F">
        <w:rPr>
          <w:rFonts w:ascii="Times New Roman" w:eastAsia="Times New Roman" w:hAnsi="Times New Roman" w:cs="Times New Roman"/>
          <w:sz w:val="24"/>
          <w:szCs w:val="24"/>
        </w:rPr>
        <w:t>2010)</w:t>
      </w:r>
      <w:r w:rsidR="00F61C6F" w:rsidRPr="00283B42">
        <w:rPr>
          <w:rFonts w:ascii="Times New Roman" w:hAnsi="Times New Roman" w:cs="Times New Roman"/>
          <w:sz w:val="24"/>
          <w:szCs w:val="24"/>
        </w:rPr>
        <w:t xml:space="preserve">. The organization, through the human resource department, might need to implement certain disciplinary measures on Steve. The case scenario also reveals disconnection </w:t>
      </w:r>
      <w:r w:rsidR="008617EC">
        <w:rPr>
          <w:rFonts w:ascii="Times New Roman" w:hAnsi="Times New Roman" w:cs="Times New Roman"/>
          <w:sz w:val="24"/>
          <w:szCs w:val="24"/>
        </w:rPr>
        <w:t>between the top-</w:t>
      </w:r>
      <w:r w:rsidR="00F61C6F" w:rsidRPr="00283B42">
        <w:rPr>
          <w:rFonts w:ascii="Times New Roman" w:hAnsi="Times New Roman" w:cs="Times New Roman"/>
          <w:sz w:val="24"/>
          <w:szCs w:val="24"/>
        </w:rPr>
        <w:t>leve</w:t>
      </w:r>
      <w:r w:rsidR="008617EC">
        <w:rPr>
          <w:rFonts w:ascii="Times New Roman" w:hAnsi="Times New Roman" w:cs="Times New Roman"/>
          <w:sz w:val="24"/>
          <w:szCs w:val="24"/>
        </w:rPr>
        <w:t>l and middle-</w:t>
      </w:r>
      <w:r w:rsidR="00F61C6F" w:rsidRPr="00283B42">
        <w:rPr>
          <w:rFonts w:ascii="Times New Roman" w:hAnsi="Times New Roman" w:cs="Times New Roman"/>
          <w:sz w:val="24"/>
          <w:szCs w:val="24"/>
        </w:rPr>
        <w:t xml:space="preserve">level managers of the organization; an issue which the human resource department needs to address. </w:t>
      </w:r>
    </w:p>
    <w:p w:rsidR="00F61C6F" w:rsidRPr="00283B42" w:rsidRDefault="00F61C6F"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lastRenderedPageBreak/>
        <w:tab/>
        <w:t>Also, it would be essential to seek legal advice on the same scenario. In case the internal audit finds Steve to be on the wrong, it might be necessary to start a litigation process against him</w:t>
      </w:r>
      <w:r w:rsidR="00164361" w:rsidRPr="00283B42">
        <w:rPr>
          <w:rFonts w:ascii="Times New Roman" w:hAnsi="Times New Roman" w:cs="Times New Roman"/>
          <w:sz w:val="24"/>
          <w:szCs w:val="24"/>
        </w:rPr>
        <w:t xml:space="preserve"> (</w:t>
      </w:r>
      <w:r w:rsidR="00164361" w:rsidRPr="00283B42">
        <w:rPr>
          <w:rFonts w:ascii="Times New Roman" w:eastAsia="Times New Roman" w:hAnsi="Times New Roman" w:cs="Times New Roman"/>
          <w:sz w:val="24"/>
          <w:szCs w:val="24"/>
        </w:rPr>
        <w:t xml:space="preserve">Dellaportas, </w:t>
      </w:r>
      <w:r w:rsidR="00164361" w:rsidRPr="00164361">
        <w:rPr>
          <w:rFonts w:ascii="Times New Roman" w:eastAsia="Times New Roman" w:hAnsi="Times New Roman" w:cs="Times New Roman"/>
          <w:sz w:val="24"/>
          <w:szCs w:val="24"/>
        </w:rPr>
        <w:t>2013)</w:t>
      </w:r>
      <w:r w:rsidRPr="00283B42">
        <w:rPr>
          <w:rFonts w:ascii="Times New Roman" w:hAnsi="Times New Roman" w:cs="Times New Roman"/>
          <w:sz w:val="24"/>
          <w:szCs w:val="24"/>
        </w:rPr>
        <w:t xml:space="preserve">. Furthermore, this issue could attract the wrath of donors or other stakeholders who could initiate legal processes against the organization; preparing for such events is necessary. </w:t>
      </w:r>
    </w:p>
    <w:p w:rsidR="00B91261" w:rsidRPr="00283B42" w:rsidRDefault="00B91261" w:rsidP="00283B42">
      <w:pPr>
        <w:spacing w:after="0" w:line="480" w:lineRule="auto"/>
        <w:jc w:val="center"/>
        <w:rPr>
          <w:rFonts w:ascii="Times New Roman" w:hAnsi="Times New Roman" w:cs="Times New Roman"/>
          <w:b/>
          <w:sz w:val="24"/>
          <w:szCs w:val="24"/>
        </w:rPr>
      </w:pPr>
      <w:r w:rsidRPr="00283B42">
        <w:rPr>
          <w:rFonts w:ascii="Times New Roman" w:hAnsi="Times New Roman" w:cs="Times New Roman"/>
          <w:b/>
          <w:sz w:val="24"/>
          <w:szCs w:val="24"/>
        </w:rPr>
        <w:t>Scenario 4: The Right Place</w:t>
      </w:r>
    </w:p>
    <w:p w:rsidR="00B91261" w:rsidRPr="00283B42" w:rsidRDefault="00BE0FD0"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Considering that the candidates have comparable curriculum vitae, it is prudent to select the candidate who does not have a prior criminal record. Selecting this candidate would prevent the organization from getting into avoidable liability should </w:t>
      </w:r>
      <w:r w:rsidR="00FF1D0D">
        <w:rPr>
          <w:rFonts w:ascii="Times New Roman" w:hAnsi="Times New Roman" w:cs="Times New Roman"/>
          <w:sz w:val="24"/>
          <w:szCs w:val="24"/>
        </w:rPr>
        <w:t>an employee repeat an offens</w:t>
      </w:r>
      <w:r w:rsidRPr="00283B42">
        <w:rPr>
          <w:rFonts w:ascii="Times New Roman" w:hAnsi="Times New Roman" w:cs="Times New Roman"/>
          <w:sz w:val="24"/>
          <w:szCs w:val="24"/>
        </w:rPr>
        <w:t xml:space="preserve">e. Moreover, the other candidate is also well-qualified and there is nothing significant to separate them. In other words, the candidate cannot sue the organization for discriminative hiring practices. Also, hiring a person would a clean prior record would not jeopardize the organization’s public image. In selecting the candidate without a criminal record, I would site the other candidate’s criminal record in my notes but ensure to state clearly that it is not the only basis for their exclusion. I would also involve the human resource department and seek for legal advice. </w:t>
      </w:r>
    </w:p>
    <w:p w:rsidR="001C4F0C" w:rsidRPr="00283B42" w:rsidRDefault="00BE0FD0"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The human resource department is the department of an organization that primarily deals with hiring. It is essential for the department to determine appropriate criteria for the hiring process and the conditions that candidates might fulfill. Also, it is this department to advise more on whether the company should conduct background searches on individuals before hiring or not</w:t>
      </w:r>
      <w:r w:rsidR="00015D70" w:rsidRPr="00283B42">
        <w:rPr>
          <w:rFonts w:ascii="Times New Roman" w:hAnsi="Times New Roman" w:cs="Times New Roman"/>
          <w:sz w:val="24"/>
          <w:szCs w:val="24"/>
        </w:rPr>
        <w:t xml:space="preserve"> (Parger, 2007)</w:t>
      </w:r>
      <w:r w:rsidRPr="00283B42">
        <w:rPr>
          <w:rFonts w:ascii="Times New Roman" w:hAnsi="Times New Roman" w:cs="Times New Roman"/>
          <w:sz w:val="24"/>
          <w:szCs w:val="24"/>
        </w:rPr>
        <w:t xml:space="preserve">. </w:t>
      </w:r>
      <w:r w:rsidR="001C4F0C" w:rsidRPr="00283B42">
        <w:rPr>
          <w:rFonts w:ascii="Times New Roman" w:hAnsi="Times New Roman" w:cs="Times New Roman"/>
          <w:sz w:val="24"/>
          <w:szCs w:val="24"/>
        </w:rPr>
        <w:t>The department also needs to organize continuous education on legal issues in hiring.</w:t>
      </w:r>
    </w:p>
    <w:p w:rsidR="001C4F0C" w:rsidRPr="00283B42" w:rsidRDefault="001C4F0C"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lastRenderedPageBreak/>
        <w:tab/>
        <w:t>Considering the legal technicality of the scenario, seeking legal advice is essential. The lead recruiter needs legal advice on the American employment law and the usefulness of a background search in determining the employability of an individual</w:t>
      </w:r>
      <w:r w:rsidR="00015D70" w:rsidRPr="00283B42">
        <w:rPr>
          <w:rFonts w:ascii="Times New Roman" w:hAnsi="Times New Roman" w:cs="Times New Roman"/>
          <w:sz w:val="24"/>
          <w:szCs w:val="24"/>
        </w:rPr>
        <w:t xml:space="preserve"> </w:t>
      </w:r>
      <w:r w:rsidR="00015D70" w:rsidRPr="00283B42">
        <w:rPr>
          <w:rFonts w:ascii="Times New Roman" w:hAnsi="Times New Roman" w:cs="Times New Roman"/>
          <w:sz w:val="24"/>
          <w:szCs w:val="24"/>
        </w:rPr>
        <w:t>(Parger, 2007)</w:t>
      </w:r>
      <w:r w:rsidRPr="00283B42">
        <w:rPr>
          <w:rFonts w:ascii="Times New Roman" w:hAnsi="Times New Roman" w:cs="Times New Roman"/>
          <w:sz w:val="24"/>
          <w:szCs w:val="24"/>
        </w:rPr>
        <w:t>. Furthermore, it is necessary to revisit the provisions of the law on the employment of individuals with past criminal records and what that could mean for the organization in</w:t>
      </w:r>
      <w:r w:rsidR="0010572E">
        <w:rPr>
          <w:rFonts w:ascii="Times New Roman" w:hAnsi="Times New Roman" w:cs="Times New Roman"/>
          <w:sz w:val="24"/>
          <w:szCs w:val="24"/>
        </w:rPr>
        <w:t xml:space="preserve"> the</w:t>
      </w:r>
      <w:r w:rsidRPr="00283B42">
        <w:rPr>
          <w:rFonts w:ascii="Times New Roman" w:hAnsi="Times New Roman" w:cs="Times New Roman"/>
          <w:sz w:val="24"/>
          <w:szCs w:val="24"/>
        </w:rPr>
        <w:t xml:space="preserve"> future. </w:t>
      </w:r>
      <w:r w:rsidR="005D6385" w:rsidRPr="00283B42">
        <w:rPr>
          <w:rFonts w:ascii="Times New Roman" w:hAnsi="Times New Roman" w:cs="Times New Roman"/>
          <w:sz w:val="24"/>
          <w:szCs w:val="24"/>
        </w:rPr>
        <w:t xml:space="preserve">Additionally, </w:t>
      </w:r>
      <w:r w:rsidR="00C0402C" w:rsidRPr="00283B42">
        <w:rPr>
          <w:rFonts w:ascii="Times New Roman" w:hAnsi="Times New Roman" w:cs="Times New Roman"/>
          <w:sz w:val="24"/>
          <w:szCs w:val="24"/>
        </w:rPr>
        <w:t>it’s</w:t>
      </w:r>
      <w:r w:rsidR="005D6385" w:rsidRPr="00283B42">
        <w:rPr>
          <w:rFonts w:ascii="Times New Roman" w:hAnsi="Times New Roman" w:cs="Times New Roman"/>
          <w:sz w:val="24"/>
          <w:szCs w:val="24"/>
        </w:rPr>
        <w:t xml:space="preserve"> necessary to prepare for potential litigation if the applicant decides to sue the organization on the basis that the organization used his harmless past criminal record to discriminate against him. </w:t>
      </w:r>
    </w:p>
    <w:p w:rsidR="00C0402C" w:rsidRPr="00283B42" w:rsidRDefault="00C0402C" w:rsidP="00283B42">
      <w:pPr>
        <w:spacing w:after="0" w:line="480" w:lineRule="auto"/>
        <w:jc w:val="center"/>
        <w:rPr>
          <w:rFonts w:ascii="Times New Roman" w:hAnsi="Times New Roman" w:cs="Times New Roman"/>
          <w:b/>
          <w:sz w:val="24"/>
          <w:szCs w:val="24"/>
        </w:rPr>
      </w:pPr>
      <w:r w:rsidRPr="00283B42">
        <w:rPr>
          <w:rFonts w:ascii="Times New Roman" w:hAnsi="Times New Roman" w:cs="Times New Roman"/>
          <w:b/>
          <w:sz w:val="24"/>
          <w:szCs w:val="24"/>
        </w:rPr>
        <w:t>Reflection on Professional Experiences</w:t>
      </w:r>
    </w:p>
    <w:p w:rsidR="00C0402C" w:rsidRPr="00283B42" w:rsidRDefault="00C0402C" w:rsidP="00283B42">
      <w:pPr>
        <w:spacing w:after="0" w:line="480" w:lineRule="auto"/>
        <w:rPr>
          <w:rFonts w:ascii="Times New Roman" w:hAnsi="Times New Roman" w:cs="Times New Roman"/>
          <w:b/>
          <w:sz w:val="24"/>
          <w:szCs w:val="24"/>
        </w:rPr>
      </w:pPr>
      <w:r w:rsidRPr="00283B42">
        <w:rPr>
          <w:rFonts w:ascii="Times New Roman" w:hAnsi="Times New Roman" w:cs="Times New Roman"/>
          <w:b/>
          <w:sz w:val="24"/>
          <w:szCs w:val="24"/>
        </w:rPr>
        <w:t>Question 1</w:t>
      </w:r>
    </w:p>
    <w:p w:rsidR="00C0402C" w:rsidRPr="00283B42" w:rsidRDefault="00C0402C"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My personal values and biases have explained my professional decisions on many occasions. For instance, I was once faced with the responsibility of deciding whether to sack two employees who were thought to have violated the ‘English-only’ rule at the workplace or to implement another punitive measure. However, with the knowledge that the two were parents and breadwinners for their families, I was overwhelmed with empathy. Due to the empathy, I decided to reprimand them for a while and reinstate them rather than to sack them. </w:t>
      </w:r>
      <w:r w:rsidR="000E01B2" w:rsidRPr="00283B42">
        <w:rPr>
          <w:rFonts w:ascii="Times New Roman" w:hAnsi="Times New Roman" w:cs="Times New Roman"/>
          <w:sz w:val="24"/>
          <w:szCs w:val="24"/>
        </w:rPr>
        <w:t xml:space="preserve">In another instance, owing to my personal valuation of the sacredness of life even in the fetal stage, I declined an offer to work for a pro-abortion health organization as a financial manager. I could not live with promoting the practice of abortion in any way. </w:t>
      </w:r>
    </w:p>
    <w:p w:rsidR="00195FBD" w:rsidRPr="00283B42" w:rsidRDefault="00195FBD" w:rsidP="00283B42">
      <w:pPr>
        <w:spacing w:after="0" w:line="480" w:lineRule="auto"/>
        <w:rPr>
          <w:rFonts w:ascii="Times New Roman" w:hAnsi="Times New Roman" w:cs="Times New Roman"/>
          <w:b/>
          <w:sz w:val="24"/>
          <w:szCs w:val="24"/>
        </w:rPr>
      </w:pPr>
      <w:r w:rsidRPr="00283B42">
        <w:rPr>
          <w:rFonts w:ascii="Times New Roman" w:hAnsi="Times New Roman" w:cs="Times New Roman"/>
          <w:b/>
          <w:sz w:val="24"/>
          <w:szCs w:val="24"/>
        </w:rPr>
        <w:t>Question 2</w:t>
      </w:r>
    </w:p>
    <w:p w:rsidR="00195FBD" w:rsidRPr="00283B42" w:rsidRDefault="00195FBD" w:rsidP="00283B42">
      <w:pPr>
        <w:spacing w:after="0" w:line="480" w:lineRule="auto"/>
        <w:rPr>
          <w:rFonts w:ascii="Times New Roman" w:hAnsi="Times New Roman" w:cs="Times New Roman"/>
          <w:sz w:val="24"/>
          <w:szCs w:val="24"/>
        </w:rPr>
      </w:pPr>
      <w:r w:rsidRPr="00283B42">
        <w:rPr>
          <w:rFonts w:ascii="Times New Roman" w:hAnsi="Times New Roman" w:cs="Times New Roman"/>
          <w:b/>
          <w:sz w:val="24"/>
          <w:szCs w:val="24"/>
        </w:rPr>
        <w:tab/>
      </w:r>
      <w:r w:rsidRPr="00283B42">
        <w:rPr>
          <w:rFonts w:ascii="Times New Roman" w:hAnsi="Times New Roman" w:cs="Times New Roman"/>
          <w:sz w:val="24"/>
          <w:szCs w:val="24"/>
        </w:rPr>
        <w:t xml:space="preserve">Managers have a big responsibility in ensuring ethical and lawful practices are prevalent in their organization. In one of the organizations I have worked, the managers neglected this responsibility though. The financial manager, for instance, failed to live to the organization’s </w:t>
      </w:r>
      <w:r w:rsidRPr="00283B42">
        <w:rPr>
          <w:rFonts w:ascii="Times New Roman" w:hAnsi="Times New Roman" w:cs="Times New Roman"/>
          <w:sz w:val="24"/>
          <w:szCs w:val="24"/>
        </w:rPr>
        <w:lastRenderedPageBreak/>
        <w:t xml:space="preserve">code of ethics as he was found guilty of defrauding </w:t>
      </w:r>
      <w:r w:rsidR="00444AF5" w:rsidRPr="00283B42">
        <w:rPr>
          <w:rFonts w:ascii="Times New Roman" w:hAnsi="Times New Roman" w:cs="Times New Roman"/>
          <w:sz w:val="24"/>
          <w:szCs w:val="24"/>
        </w:rPr>
        <w:t>the organization. The human resource manager did not sanction any punitive measures for various employers reported to him for various unethical and unlawful behaviors</w:t>
      </w:r>
      <w:r w:rsidR="00091364" w:rsidRPr="00283B42">
        <w:rPr>
          <w:rFonts w:ascii="Times New Roman" w:hAnsi="Times New Roman" w:cs="Times New Roman"/>
          <w:sz w:val="24"/>
          <w:szCs w:val="24"/>
        </w:rPr>
        <w:t xml:space="preserve"> </w:t>
      </w:r>
      <w:r w:rsidR="00091364" w:rsidRPr="00283B42">
        <w:rPr>
          <w:rFonts w:ascii="Times New Roman" w:hAnsi="Times New Roman" w:cs="Times New Roman"/>
          <w:sz w:val="24"/>
          <w:szCs w:val="24"/>
        </w:rPr>
        <w:t>(</w:t>
      </w:r>
      <w:r w:rsidR="00091364" w:rsidRPr="00283B42">
        <w:rPr>
          <w:rFonts w:ascii="Times New Roman" w:eastAsia="Times New Roman" w:hAnsi="Times New Roman" w:cs="Times New Roman"/>
          <w:sz w:val="24"/>
          <w:szCs w:val="24"/>
        </w:rPr>
        <w:t xml:space="preserve">Garavan &amp; McGuire, </w:t>
      </w:r>
      <w:r w:rsidR="00091364" w:rsidRPr="00CF342F">
        <w:rPr>
          <w:rFonts w:ascii="Times New Roman" w:eastAsia="Times New Roman" w:hAnsi="Times New Roman" w:cs="Times New Roman"/>
          <w:sz w:val="24"/>
          <w:szCs w:val="24"/>
        </w:rPr>
        <w:t>2010)</w:t>
      </w:r>
      <w:r w:rsidR="00444AF5" w:rsidRPr="00283B42">
        <w:rPr>
          <w:rFonts w:ascii="Times New Roman" w:hAnsi="Times New Roman" w:cs="Times New Roman"/>
          <w:sz w:val="24"/>
          <w:szCs w:val="24"/>
        </w:rPr>
        <w:t xml:space="preserve">. Also, the managers did not review and revise the organization’s code of ethics but stuck to a document set about a century ago. </w:t>
      </w:r>
    </w:p>
    <w:p w:rsidR="00053A96" w:rsidRPr="00283B42" w:rsidRDefault="00053A96" w:rsidP="00283B42">
      <w:pPr>
        <w:spacing w:after="0" w:line="480" w:lineRule="auto"/>
        <w:rPr>
          <w:rFonts w:ascii="Times New Roman" w:hAnsi="Times New Roman" w:cs="Times New Roman"/>
          <w:b/>
          <w:sz w:val="24"/>
          <w:szCs w:val="24"/>
        </w:rPr>
      </w:pPr>
      <w:r w:rsidRPr="00283B42">
        <w:rPr>
          <w:rFonts w:ascii="Times New Roman" w:hAnsi="Times New Roman" w:cs="Times New Roman"/>
          <w:b/>
          <w:sz w:val="24"/>
          <w:szCs w:val="24"/>
        </w:rPr>
        <w:t>Question 3</w:t>
      </w:r>
    </w:p>
    <w:p w:rsidR="00053A96" w:rsidRPr="00283B42" w:rsidRDefault="00053A96" w:rsidP="00283B42">
      <w:pPr>
        <w:spacing w:after="0" w:line="480" w:lineRule="auto"/>
        <w:rPr>
          <w:rFonts w:ascii="Times New Roman" w:hAnsi="Times New Roman" w:cs="Times New Roman"/>
          <w:sz w:val="24"/>
          <w:szCs w:val="24"/>
        </w:rPr>
      </w:pPr>
      <w:r w:rsidRPr="00283B42">
        <w:rPr>
          <w:rFonts w:ascii="Times New Roman" w:hAnsi="Times New Roman" w:cs="Times New Roman"/>
          <w:b/>
          <w:sz w:val="24"/>
          <w:szCs w:val="24"/>
        </w:rPr>
        <w:tab/>
      </w:r>
      <w:r w:rsidRPr="00283B42">
        <w:rPr>
          <w:rFonts w:ascii="Times New Roman" w:hAnsi="Times New Roman" w:cs="Times New Roman"/>
          <w:sz w:val="24"/>
          <w:szCs w:val="24"/>
        </w:rPr>
        <w:t xml:space="preserve">The financial manager’s failure to adhere to the organization’s code of ethics led to a huge loss for the organization and the manager’s apprehension and trial. </w:t>
      </w:r>
      <w:r w:rsidR="00A75280" w:rsidRPr="00283B42">
        <w:rPr>
          <w:rFonts w:ascii="Times New Roman" w:hAnsi="Times New Roman" w:cs="Times New Roman"/>
          <w:sz w:val="24"/>
          <w:szCs w:val="24"/>
        </w:rPr>
        <w:t>The human resource department’s failure to monitor and punish workers accordingly led to a propagation of unethical and illegal behavior in the organization</w:t>
      </w:r>
      <w:r w:rsidR="005A2C09" w:rsidRPr="00283B42">
        <w:rPr>
          <w:rFonts w:ascii="Times New Roman" w:hAnsi="Times New Roman" w:cs="Times New Roman"/>
          <w:sz w:val="24"/>
          <w:szCs w:val="24"/>
        </w:rPr>
        <w:t xml:space="preserve"> </w:t>
      </w:r>
      <w:r w:rsidR="005A2C09" w:rsidRPr="00283B42">
        <w:rPr>
          <w:rFonts w:ascii="Times New Roman" w:hAnsi="Times New Roman" w:cs="Times New Roman"/>
          <w:sz w:val="24"/>
          <w:szCs w:val="24"/>
        </w:rPr>
        <w:t>(</w:t>
      </w:r>
      <w:r w:rsidR="005A2C09" w:rsidRPr="00283B42">
        <w:rPr>
          <w:rFonts w:ascii="Times New Roman" w:eastAsia="Times New Roman" w:hAnsi="Times New Roman" w:cs="Times New Roman"/>
          <w:sz w:val="24"/>
          <w:szCs w:val="24"/>
        </w:rPr>
        <w:t xml:space="preserve">Garavan &amp; McGuire, </w:t>
      </w:r>
      <w:r w:rsidR="005A2C09" w:rsidRPr="00CF342F">
        <w:rPr>
          <w:rFonts w:ascii="Times New Roman" w:eastAsia="Times New Roman" w:hAnsi="Times New Roman" w:cs="Times New Roman"/>
          <w:sz w:val="24"/>
          <w:szCs w:val="24"/>
        </w:rPr>
        <w:t>2010)</w:t>
      </w:r>
      <w:r w:rsidR="00A75280" w:rsidRPr="00283B42">
        <w:rPr>
          <w:rFonts w:ascii="Times New Roman" w:hAnsi="Times New Roman" w:cs="Times New Roman"/>
          <w:sz w:val="24"/>
          <w:szCs w:val="24"/>
        </w:rPr>
        <w:t xml:space="preserve">. These behaviors led to huge losses and a bad reputation for the organization; eventually, the organization had to lay off some of the workers. The managers’ failure to review the organization’s code of ethics led to a dysfunctional code that could not control the employees hence the propagation of unethical and illegal behavior. </w:t>
      </w:r>
    </w:p>
    <w:p w:rsidR="00302FC7" w:rsidRPr="00283B42" w:rsidRDefault="00302FC7" w:rsidP="00283B42">
      <w:pPr>
        <w:spacing w:after="0" w:line="480" w:lineRule="auto"/>
        <w:rPr>
          <w:rFonts w:ascii="Times New Roman" w:hAnsi="Times New Roman" w:cs="Times New Roman"/>
          <w:b/>
          <w:sz w:val="24"/>
          <w:szCs w:val="24"/>
        </w:rPr>
      </w:pPr>
      <w:r w:rsidRPr="00283B42">
        <w:rPr>
          <w:rFonts w:ascii="Times New Roman" w:hAnsi="Times New Roman" w:cs="Times New Roman"/>
          <w:b/>
          <w:sz w:val="24"/>
          <w:szCs w:val="24"/>
        </w:rPr>
        <w:t>Question 4</w:t>
      </w:r>
    </w:p>
    <w:p w:rsidR="00302FC7" w:rsidRPr="00283B42" w:rsidRDefault="00302FC7" w:rsidP="00283B42">
      <w:pPr>
        <w:spacing w:after="0" w:line="480" w:lineRule="auto"/>
        <w:rPr>
          <w:rFonts w:ascii="Times New Roman" w:hAnsi="Times New Roman" w:cs="Times New Roman"/>
          <w:sz w:val="24"/>
          <w:szCs w:val="24"/>
        </w:rPr>
      </w:pPr>
      <w:r w:rsidRPr="00283B42">
        <w:rPr>
          <w:rFonts w:ascii="Times New Roman" w:hAnsi="Times New Roman" w:cs="Times New Roman"/>
          <w:sz w:val="24"/>
          <w:szCs w:val="24"/>
        </w:rPr>
        <w:tab/>
        <w:t xml:space="preserve">The financial manager’s failure to adhere to the organization’s code of ethics led to a bad reputation both for the person and the organization. The person lost their job and freedom while the organization lost its clientele. The human resource manager of the department got a reputation of being unnecessarily lenient hence propagating unethical and illegal behavior within the organization. Also, the managers’ failure to review the organization’s code of ethics gave them a reputation </w:t>
      </w:r>
      <w:r w:rsidR="00925C5A">
        <w:rPr>
          <w:rFonts w:ascii="Times New Roman" w:hAnsi="Times New Roman" w:cs="Times New Roman"/>
          <w:sz w:val="24"/>
          <w:szCs w:val="24"/>
        </w:rPr>
        <w:t>for</w:t>
      </w:r>
      <w:bookmarkStart w:id="0" w:name="_GoBack"/>
      <w:bookmarkEnd w:id="0"/>
      <w:r w:rsidRPr="00283B42">
        <w:rPr>
          <w:rFonts w:ascii="Times New Roman" w:hAnsi="Times New Roman" w:cs="Times New Roman"/>
          <w:sz w:val="24"/>
          <w:szCs w:val="24"/>
        </w:rPr>
        <w:t xml:space="preserve"> being careless and irresponsible. They, thus, lost authority hence </w:t>
      </w:r>
      <w:r w:rsidR="00D87132" w:rsidRPr="00283B42">
        <w:rPr>
          <w:rFonts w:ascii="Times New Roman" w:hAnsi="Times New Roman" w:cs="Times New Roman"/>
          <w:sz w:val="24"/>
          <w:szCs w:val="24"/>
        </w:rPr>
        <w:t xml:space="preserve">employee rebellion that culminated in a dwindling organizational performance. </w:t>
      </w:r>
    </w:p>
    <w:p w:rsidR="006011CE" w:rsidRPr="00283B42" w:rsidRDefault="006011CE" w:rsidP="00283B42">
      <w:pPr>
        <w:spacing w:after="0" w:line="480" w:lineRule="auto"/>
        <w:rPr>
          <w:rFonts w:ascii="Times New Roman" w:hAnsi="Times New Roman" w:cs="Times New Roman"/>
          <w:b/>
          <w:sz w:val="24"/>
          <w:szCs w:val="24"/>
        </w:rPr>
      </w:pPr>
      <w:r w:rsidRPr="00283B42">
        <w:rPr>
          <w:rFonts w:ascii="Times New Roman" w:hAnsi="Times New Roman" w:cs="Times New Roman"/>
          <w:b/>
          <w:sz w:val="24"/>
          <w:szCs w:val="24"/>
        </w:rPr>
        <w:t>Question 5</w:t>
      </w:r>
    </w:p>
    <w:p w:rsidR="006011CE" w:rsidRPr="00283B42" w:rsidRDefault="006011CE" w:rsidP="00283B42">
      <w:pPr>
        <w:spacing w:after="0" w:line="480" w:lineRule="auto"/>
        <w:rPr>
          <w:rFonts w:ascii="Times New Roman" w:hAnsi="Times New Roman" w:cs="Times New Roman"/>
          <w:sz w:val="24"/>
          <w:szCs w:val="24"/>
        </w:rPr>
      </w:pPr>
      <w:r w:rsidRPr="00283B42">
        <w:rPr>
          <w:rFonts w:ascii="Times New Roman" w:hAnsi="Times New Roman" w:cs="Times New Roman"/>
          <w:b/>
          <w:sz w:val="24"/>
          <w:szCs w:val="24"/>
        </w:rPr>
        <w:lastRenderedPageBreak/>
        <w:tab/>
      </w:r>
      <w:r w:rsidRPr="00283B42">
        <w:rPr>
          <w:rFonts w:ascii="Times New Roman" w:hAnsi="Times New Roman" w:cs="Times New Roman"/>
          <w:sz w:val="24"/>
          <w:szCs w:val="24"/>
        </w:rPr>
        <w:t xml:space="preserve">Ethical breakdowns are difficult to predict. However, anticipating a possible ethical breakdown and </w:t>
      </w:r>
      <w:r w:rsidR="005E7C39" w:rsidRPr="00283B42">
        <w:rPr>
          <w:rFonts w:ascii="Times New Roman" w:hAnsi="Times New Roman" w:cs="Times New Roman"/>
          <w:sz w:val="24"/>
          <w:szCs w:val="24"/>
        </w:rPr>
        <w:t xml:space="preserve">avoiding assumptions that the hired employees are ethical would sufficient in predicting the possibility that the financial manager could defraud the organization. Proper planning of ethical management of the organization and regular review of all the activities of the various departments of the organization could potentially detect that the human resource department did not fulfill their role in promoting organization ethics hence preventing the ultimate breakdown that resulted. Good ethical management practices and continuous ethical planning could detect the incompatibility of the organization’s code of ethics to prevailing conditions hence preventing ethical breakdowns. </w:t>
      </w:r>
    </w:p>
    <w:p w:rsidR="0089455B" w:rsidRPr="00283B42" w:rsidRDefault="0089455B" w:rsidP="00283B42">
      <w:pPr>
        <w:spacing w:after="0" w:line="480" w:lineRule="auto"/>
        <w:rPr>
          <w:rFonts w:ascii="Times New Roman" w:hAnsi="Times New Roman" w:cs="Times New Roman"/>
          <w:b/>
          <w:sz w:val="24"/>
          <w:szCs w:val="24"/>
        </w:rPr>
      </w:pPr>
      <w:r w:rsidRPr="00283B42">
        <w:rPr>
          <w:rFonts w:ascii="Times New Roman" w:hAnsi="Times New Roman" w:cs="Times New Roman"/>
          <w:b/>
          <w:sz w:val="24"/>
          <w:szCs w:val="24"/>
        </w:rPr>
        <w:t>Question 6</w:t>
      </w:r>
    </w:p>
    <w:p w:rsidR="0056453E" w:rsidRPr="00283B42" w:rsidRDefault="00955762" w:rsidP="00283B42">
      <w:pPr>
        <w:spacing w:after="0" w:line="480" w:lineRule="auto"/>
        <w:rPr>
          <w:rFonts w:ascii="Times New Roman" w:hAnsi="Times New Roman" w:cs="Times New Roman"/>
          <w:sz w:val="24"/>
          <w:szCs w:val="24"/>
        </w:rPr>
      </w:pPr>
      <w:r w:rsidRPr="00283B42">
        <w:rPr>
          <w:rFonts w:ascii="Times New Roman" w:hAnsi="Times New Roman" w:cs="Times New Roman"/>
          <w:b/>
          <w:sz w:val="24"/>
          <w:szCs w:val="24"/>
        </w:rPr>
        <w:tab/>
      </w:r>
      <w:r w:rsidRPr="00283B42">
        <w:rPr>
          <w:rFonts w:ascii="Times New Roman" w:hAnsi="Times New Roman" w:cs="Times New Roman"/>
          <w:sz w:val="24"/>
          <w:szCs w:val="24"/>
        </w:rPr>
        <w:t xml:space="preserve">After detecting the possibility of ethical breakdowns, it is necessary to prevent them. </w:t>
      </w:r>
      <w:r w:rsidR="00CB0D30" w:rsidRPr="00283B42">
        <w:rPr>
          <w:rFonts w:ascii="Times New Roman" w:hAnsi="Times New Roman" w:cs="Times New Roman"/>
          <w:sz w:val="24"/>
          <w:szCs w:val="24"/>
        </w:rPr>
        <w:t>For</w:t>
      </w:r>
      <w:r w:rsidRPr="00283B42">
        <w:rPr>
          <w:rFonts w:ascii="Times New Roman" w:hAnsi="Times New Roman" w:cs="Times New Roman"/>
          <w:sz w:val="24"/>
          <w:szCs w:val="24"/>
        </w:rPr>
        <w:t xml:space="preserve"> instance, instituting regular internal audits and laying out the disciplinary measures of employees lacking integrity would prevent the financial manager fr</w:t>
      </w:r>
      <w:r w:rsidR="00CB0D30" w:rsidRPr="00283B42">
        <w:rPr>
          <w:rFonts w:ascii="Times New Roman" w:hAnsi="Times New Roman" w:cs="Times New Roman"/>
          <w:sz w:val="24"/>
          <w:szCs w:val="24"/>
        </w:rPr>
        <w:t xml:space="preserve">om defrauding the organization. Regular performance reviews and reshuffle of the human resource department would enhance the functionality of the department hence avidly preventing the ethical breakdown that resulted from the department’s negligence. </w:t>
      </w:r>
      <w:r w:rsidR="00780266" w:rsidRPr="00283B42">
        <w:rPr>
          <w:rFonts w:ascii="Times New Roman" w:hAnsi="Times New Roman" w:cs="Times New Roman"/>
          <w:sz w:val="24"/>
          <w:szCs w:val="24"/>
        </w:rPr>
        <w:t xml:space="preserve">Lastly, regularly reviewing the organization’s code of ethics and appropriate consultancy would be sufficient in mitigating the role of a dysfunctional code of ethics in precipitating an ethical breakdown. </w:t>
      </w:r>
    </w:p>
    <w:p w:rsidR="0056453E" w:rsidRPr="00283B42" w:rsidRDefault="0056453E" w:rsidP="00283B42">
      <w:pPr>
        <w:spacing w:line="480" w:lineRule="auto"/>
        <w:rPr>
          <w:rFonts w:ascii="Times New Roman" w:hAnsi="Times New Roman" w:cs="Times New Roman"/>
          <w:sz w:val="24"/>
          <w:szCs w:val="24"/>
        </w:rPr>
      </w:pPr>
      <w:r w:rsidRPr="00283B42">
        <w:rPr>
          <w:rFonts w:ascii="Times New Roman" w:hAnsi="Times New Roman" w:cs="Times New Roman"/>
          <w:sz w:val="24"/>
          <w:szCs w:val="24"/>
        </w:rPr>
        <w:br w:type="page"/>
      </w:r>
    </w:p>
    <w:p w:rsidR="0089455B" w:rsidRPr="00283B42" w:rsidRDefault="0056453E" w:rsidP="00283B42">
      <w:pPr>
        <w:spacing w:after="0" w:line="480" w:lineRule="auto"/>
        <w:jc w:val="center"/>
        <w:rPr>
          <w:rFonts w:ascii="Times New Roman" w:hAnsi="Times New Roman" w:cs="Times New Roman"/>
          <w:sz w:val="24"/>
          <w:szCs w:val="24"/>
        </w:rPr>
      </w:pPr>
      <w:r w:rsidRPr="00283B42">
        <w:rPr>
          <w:rFonts w:ascii="Times New Roman" w:hAnsi="Times New Roman" w:cs="Times New Roman"/>
          <w:sz w:val="24"/>
          <w:szCs w:val="24"/>
        </w:rPr>
        <w:lastRenderedPageBreak/>
        <w:t xml:space="preserve">References </w:t>
      </w:r>
    </w:p>
    <w:p w:rsidR="00A32336" w:rsidRPr="00D975E9" w:rsidRDefault="00A32336" w:rsidP="00A32336">
      <w:pPr>
        <w:spacing w:after="0" w:line="480" w:lineRule="auto"/>
        <w:ind w:left="720" w:hanging="720"/>
        <w:rPr>
          <w:rFonts w:ascii="Times New Roman" w:eastAsia="Times New Roman" w:hAnsi="Times New Roman" w:cs="Times New Roman"/>
          <w:sz w:val="24"/>
          <w:szCs w:val="24"/>
        </w:rPr>
      </w:pPr>
      <w:r w:rsidRPr="00D975E9">
        <w:rPr>
          <w:rFonts w:ascii="Times New Roman" w:eastAsia="Times New Roman" w:hAnsi="Times New Roman" w:cs="Times New Roman"/>
          <w:sz w:val="24"/>
          <w:szCs w:val="24"/>
        </w:rPr>
        <w:t xml:space="preserve">Barnes, P. (2011). Insider dealing and market abuse: The UK’s record on enforcement. </w:t>
      </w:r>
      <w:r w:rsidRPr="00D975E9">
        <w:rPr>
          <w:rFonts w:ascii="Times New Roman" w:eastAsia="Times New Roman" w:hAnsi="Times New Roman" w:cs="Times New Roman"/>
          <w:i/>
          <w:iCs/>
          <w:sz w:val="24"/>
          <w:szCs w:val="24"/>
        </w:rPr>
        <w:t>International Journal of Law, Crime and Justice</w:t>
      </w:r>
      <w:r w:rsidRPr="00D975E9">
        <w:rPr>
          <w:rFonts w:ascii="Times New Roman" w:eastAsia="Times New Roman" w:hAnsi="Times New Roman" w:cs="Times New Roman"/>
          <w:sz w:val="24"/>
          <w:szCs w:val="24"/>
        </w:rPr>
        <w:t xml:space="preserve">, </w:t>
      </w:r>
      <w:r w:rsidRPr="00D975E9">
        <w:rPr>
          <w:rFonts w:ascii="Times New Roman" w:eastAsia="Times New Roman" w:hAnsi="Times New Roman" w:cs="Times New Roman"/>
          <w:i/>
          <w:iCs/>
          <w:sz w:val="24"/>
          <w:szCs w:val="24"/>
        </w:rPr>
        <w:t>39</w:t>
      </w:r>
      <w:r w:rsidRPr="00D975E9">
        <w:rPr>
          <w:rFonts w:ascii="Times New Roman" w:eastAsia="Times New Roman" w:hAnsi="Times New Roman" w:cs="Times New Roman"/>
          <w:sz w:val="24"/>
          <w:szCs w:val="24"/>
        </w:rPr>
        <w:t>(3), 174-189.</w:t>
      </w:r>
      <w:r w:rsidRPr="00283B42">
        <w:rPr>
          <w:rFonts w:ascii="Times New Roman" w:eastAsia="Times New Roman" w:hAnsi="Times New Roman" w:cs="Times New Roman"/>
          <w:sz w:val="24"/>
          <w:szCs w:val="24"/>
        </w:rPr>
        <w:t xml:space="preserve"> </w:t>
      </w:r>
      <w:hyperlink r:id="rId6" w:tgtFrame="_blank" w:tooltip="Persistent link using digital object identifier" w:history="1">
        <w:r w:rsidRPr="00283B42">
          <w:rPr>
            <w:rStyle w:val="Hyperlink"/>
            <w:rFonts w:ascii="Times New Roman" w:hAnsi="Times New Roman" w:cs="Times New Roman"/>
            <w:sz w:val="24"/>
            <w:szCs w:val="24"/>
          </w:rPr>
          <w:t>https://doi.org/10.1016/j.ijlcj.2011.05.006</w:t>
        </w:r>
      </w:hyperlink>
    </w:p>
    <w:p w:rsidR="00A32336" w:rsidRPr="00283B42" w:rsidRDefault="00A32336" w:rsidP="00A32336">
      <w:pPr>
        <w:spacing w:after="0" w:line="480" w:lineRule="auto"/>
        <w:ind w:left="720" w:hanging="720"/>
        <w:rPr>
          <w:rFonts w:ascii="Times New Roman" w:hAnsi="Times New Roman" w:cs="Times New Roman"/>
          <w:sz w:val="24"/>
          <w:szCs w:val="24"/>
        </w:rPr>
      </w:pPr>
      <w:r w:rsidRPr="00164361">
        <w:rPr>
          <w:rFonts w:ascii="Times New Roman" w:eastAsia="Times New Roman" w:hAnsi="Times New Roman" w:cs="Times New Roman"/>
          <w:sz w:val="24"/>
          <w:szCs w:val="24"/>
        </w:rPr>
        <w:t xml:space="preserve">Dellaportas, S. (2013). Conversations with inmate accountants: Motivation, opportunity and the fraud triangle. </w:t>
      </w:r>
      <w:r w:rsidRPr="00164361">
        <w:rPr>
          <w:rFonts w:ascii="Times New Roman" w:eastAsia="Times New Roman" w:hAnsi="Times New Roman" w:cs="Times New Roman"/>
          <w:i/>
          <w:iCs/>
          <w:sz w:val="24"/>
          <w:szCs w:val="24"/>
        </w:rPr>
        <w:t>Accounting fórum</w:t>
      </w:r>
      <w:r w:rsidRPr="00164361">
        <w:rPr>
          <w:rFonts w:ascii="Times New Roman" w:eastAsia="Times New Roman" w:hAnsi="Times New Roman" w:cs="Times New Roman"/>
          <w:sz w:val="24"/>
          <w:szCs w:val="24"/>
        </w:rPr>
        <w:t xml:space="preserve">, </w:t>
      </w:r>
      <w:r w:rsidRPr="00164361">
        <w:rPr>
          <w:rFonts w:ascii="Times New Roman" w:eastAsia="Times New Roman" w:hAnsi="Times New Roman" w:cs="Times New Roman"/>
          <w:i/>
          <w:iCs/>
          <w:sz w:val="24"/>
          <w:szCs w:val="24"/>
        </w:rPr>
        <w:t>37</w:t>
      </w:r>
      <w:r w:rsidRPr="00164361">
        <w:rPr>
          <w:rFonts w:ascii="Times New Roman" w:eastAsia="Times New Roman" w:hAnsi="Times New Roman" w:cs="Times New Roman"/>
          <w:sz w:val="24"/>
          <w:szCs w:val="24"/>
        </w:rPr>
        <w:t>(1), 29-39.</w:t>
      </w:r>
      <w:r w:rsidRPr="00283B42">
        <w:rPr>
          <w:rFonts w:ascii="Times New Roman" w:eastAsia="Times New Roman" w:hAnsi="Times New Roman" w:cs="Times New Roman"/>
          <w:sz w:val="24"/>
          <w:szCs w:val="24"/>
        </w:rPr>
        <w:t xml:space="preserve"> </w:t>
      </w:r>
      <w:hyperlink r:id="rId7" w:tgtFrame="_blank" w:tooltip="Persistent link using digital object identifier" w:history="1">
        <w:r w:rsidRPr="00283B42">
          <w:rPr>
            <w:rStyle w:val="Hyperlink"/>
            <w:rFonts w:ascii="Times New Roman" w:hAnsi="Times New Roman" w:cs="Times New Roman"/>
            <w:sz w:val="24"/>
            <w:szCs w:val="24"/>
          </w:rPr>
          <w:t>https://doi.org/10.1016/j.accfor.2012.09.003</w:t>
        </w:r>
      </w:hyperlink>
    </w:p>
    <w:p w:rsidR="00A32336" w:rsidRPr="00283B42" w:rsidRDefault="00A32336" w:rsidP="00A32336">
      <w:pPr>
        <w:spacing w:after="0" w:line="480" w:lineRule="auto"/>
        <w:ind w:left="720" w:hanging="720"/>
        <w:rPr>
          <w:rFonts w:ascii="Times New Roman" w:hAnsi="Times New Roman" w:cs="Times New Roman"/>
          <w:sz w:val="24"/>
          <w:szCs w:val="24"/>
        </w:rPr>
      </w:pPr>
      <w:r w:rsidRPr="00CF342F">
        <w:rPr>
          <w:rFonts w:ascii="Times New Roman" w:eastAsia="Times New Roman" w:hAnsi="Times New Roman" w:cs="Times New Roman"/>
          <w:sz w:val="24"/>
          <w:szCs w:val="24"/>
        </w:rPr>
        <w:t xml:space="preserve">Garavan, T. N., &amp; McGuire, D. (2010). Human resource development and society: Human resource development’s role in embedding corporate social responsibility, sustainability, and ethics in organizations. </w:t>
      </w:r>
      <w:r w:rsidRPr="00CF342F">
        <w:rPr>
          <w:rFonts w:ascii="Times New Roman" w:eastAsia="Times New Roman" w:hAnsi="Times New Roman" w:cs="Times New Roman"/>
          <w:i/>
          <w:iCs/>
          <w:sz w:val="24"/>
          <w:szCs w:val="24"/>
        </w:rPr>
        <w:t>Advances in Developing Human Resources</w:t>
      </w:r>
      <w:r w:rsidRPr="00CF342F">
        <w:rPr>
          <w:rFonts w:ascii="Times New Roman" w:eastAsia="Times New Roman" w:hAnsi="Times New Roman" w:cs="Times New Roman"/>
          <w:sz w:val="24"/>
          <w:szCs w:val="24"/>
        </w:rPr>
        <w:t xml:space="preserve">, </w:t>
      </w:r>
      <w:r w:rsidRPr="00CF342F">
        <w:rPr>
          <w:rFonts w:ascii="Times New Roman" w:eastAsia="Times New Roman" w:hAnsi="Times New Roman" w:cs="Times New Roman"/>
          <w:i/>
          <w:iCs/>
          <w:sz w:val="24"/>
          <w:szCs w:val="24"/>
        </w:rPr>
        <w:t>12</w:t>
      </w:r>
      <w:r w:rsidRPr="00CF342F">
        <w:rPr>
          <w:rFonts w:ascii="Times New Roman" w:eastAsia="Times New Roman" w:hAnsi="Times New Roman" w:cs="Times New Roman"/>
          <w:sz w:val="24"/>
          <w:szCs w:val="24"/>
        </w:rPr>
        <w:t>(5), 487-507.</w:t>
      </w:r>
      <w:r w:rsidRPr="00283B42">
        <w:rPr>
          <w:rFonts w:ascii="Times New Roman" w:eastAsia="Times New Roman" w:hAnsi="Times New Roman" w:cs="Times New Roman"/>
          <w:sz w:val="24"/>
          <w:szCs w:val="24"/>
        </w:rPr>
        <w:t xml:space="preserve"> </w:t>
      </w:r>
      <w:hyperlink r:id="rId8" w:history="1">
        <w:r w:rsidRPr="00283B42">
          <w:rPr>
            <w:rStyle w:val="Hyperlink"/>
            <w:rFonts w:ascii="Times New Roman" w:hAnsi="Times New Roman" w:cs="Times New Roman"/>
            <w:sz w:val="24"/>
            <w:szCs w:val="24"/>
          </w:rPr>
          <w:t>https://doi.org/10.1177/1523422310394757</w:t>
        </w:r>
      </w:hyperlink>
    </w:p>
    <w:p w:rsidR="00A32336" w:rsidRPr="00283B42" w:rsidRDefault="00A32336" w:rsidP="00A32336">
      <w:pPr>
        <w:spacing w:after="0" w:line="480" w:lineRule="auto"/>
        <w:ind w:left="720" w:hanging="720"/>
        <w:rPr>
          <w:rFonts w:ascii="Times New Roman" w:hAnsi="Times New Roman" w:cs="Times New Roman"/>
          <w:sz w:val="24"/>
          <w:szCs w:val="24"/>
        </w:rPr>
      </w:pPr>
      <w:r w:rsidRPr="00FA27B8">
        <w:rPr>
          <w:rFonts w:ascii="Times New Roman" w:eastAsia="Times New Roman" w:hAnsi="Times New Roman" w:cs="Times New Roman"/>
          <w:sz w:val="24"/>
          <w:szCs w:val="24"/>
        </w:rPr>
        <w:t xml:space="preserve">Kehoe, R. R., &amp; Wright, P. M. (2013). The impact of high-performance human resource practices on employees’ attitudes and behaviors. </w:t>
      </w:r>
      <w:r w:rsidRPr="00FA27B8">
        <w:rPr>
          <w:rFonts w:ascii="Times New Roman" w:eastAsia="Times New Roman" w:hAnsi="Times New Roman" w:cs="Times New Roman"/>
          <w:i/>
          <w:iCs/>
          <w:sz w:val="24"/>
          <w:szCs w:val="24"/>
        </w:rPr>
        <w:t>Journal of management</w:t>
      </w:r>
      <w:r w:rsidRPr="00FA27B8">
        <w:rPr>
          <w:rFonts w:ascii="Times New Roman" w:eastAsia="Times New Roman" w:hAnsi="Times New Roman" w:cs="Times New Roman"/>
          <w:sz w:val="24"/>
          <w:szCs w:val="24"/>
        </w:rPr>
        <w:t xml:space="preserve">, </w:t>
      </w:r>
      <w:r w:rsidRPr="00FA27B8">
        <w:rPr>
          <w:rFonts w:ascii="Times New Roman" w:eastAsia="Times New Roman" w:hAnsi="Times New Roman" w:cs="Times New Roman"/>
          <w:i/>
          <w:iCs/>
          <w:sz w:val="24"/>
          <w:szCs w:val="24"/>
        </w:rPr>
        <w:t>39</w:t>
      </w:r>
      <w:r w:rsidRPr="00FA27B8">
        <w:rPr>
          <w:rFonts w:ascii="Times New Roman" w:eastAsia="Times New Roman" w:hAnsi="Times New Roman" w:cs="Times New Roman"/>
          <w:sz w:val="24"/>
          <w:szCs w:val="24"/>
        </w:rPr>
        <w:t>(2), 366-391.</w:t>
      </w:r>
      <w:r w:rsidRPr="00283B42">
        <w:rPr>
          <w:rFonts w:ascii="Times New Roman" w:eastAsia="Times New Roman" w:hAnsi="Times New Roman" w:cs="Times New Roman"/>
          <w:sz w:val="24"/>
          <w:szCs w:val="24"/>
        </w:rPr>
        <w:t xml:space="preserve"> </w:t>
      </w:r>
      <w:hyperlink r:id="rId9" w:history="1">
        <w:r w:rsidRPr="00283B42">
          <w:rPr>
            <w:rStyle w:val="Hyperlink"/>
            <w:rFonts w:ascii="Times New Roman" w:hAnsi="Times New Roman" w:cs="Times New Roman"/>
            <w:sz w:val="24"/>
            <w:szCs w:val="24"/>
          </w:rPr>
          <w:t>https://doi.org/10.1177/0149206310365901</w:t>
        </w:r>
      </w:hyperlink>
    </w:p>
    <w:p w:rsidR="00A32336" w:rsidRPr="00283B42" w:rsidRDefault="00A32336" w:rsidP="00A32336">
      <w:pPr>
        <w:spacing w:after="0" w:line="480" w:lineRule="auto"/>
        <w:ind w:left="720" w:hanging="720"/>
        <w:rPr>
          <w:rFonts w:ascii="Times New Roman" w:hAnsi="Times New Roman" w:cs="Times New Roman"/>
          <w:sz w:val="24"/>
          <w:szCs w:val="24"/>
        </w:rPr>
      </w:pPr>
      <w:r w:rsidRPr="00283B42">
        <w:rPr>
          <w:rFonts w:ascii="Times New Roman" w:hAnsi="Times New Roman" w:cs="Times New Roman"/>
          <w:sz w:val="24"/>
          <w:szCs w:val="24"/>
        </w:rPr>
        <w:t xml:space="preserve">Pager, D. (2007). </w:t>
      </w:r>
      <w:r w:rsidRPr="00283B42">
        <w:rPr>
          <w:rFonts w:ascii="Times New Roman" w:hAnsi="Times New Roman" w:cs="Times New Roman"/>
          <w:i/>
          <w:iCs/>
          <w:sz w:val="24"/>
          <w:szCs w:val="24"/>
        </w:rPr>
        <w:t>Marked: Race, crime, and finding work in an era of mass incarceration</w:t>
      </w:r>
      <w:r w:rsidRPr="00283B42">
        <w:rPr>
          <w:rFonts w:ascii="Times New Roman" w:hAnsi="Times New Roman" w:cs="Times New Roman"/>
          <w:sz w:val="24"/>
          <w:szCs w:val="24"/>
        </w:rPr>
        <w:t>.</w:t>
      </w:r>
      <w:r w:rsidRPr="00283B42">
        <w:rPr>
          <w:rFonts w:ascii="Times New Roman" w:hAnsi="Times New Roman" w:cs="Times New Roman"/>
          <w:sz w:val="24"/>
          <w:szCs w:val="24"/>
        </w:rPr>
        <w:t xml:space="preserve">  Chicago: University of Chicago Press</w:t>
      </w:r>
    </w:p>
    <w:tbl>
      <w:tblPr>
        <w:tblW w:w="0" w:type="auto"/>
        <w:tblCellSpacing w:w="0" w:type="dxa"/>
        <w:tblCellMar>
          <w:left w:w="0" w:type="dxa"/>
          <w:right w:w="0" w:type="dxa"/>
        </w:tblCellMar>
        <w:tblLook w:val="04A0" w:firstRow="1" w:lastRow="0" w:firstColumn="1" w:lastColumn="0" w:noHBand="0" w:noVBand="1"/>
      </w:tblPr>
      <w:tblGrid>
        <w:gridCol w:w="6"/>
        <w:gridCol w:w="6"/>
      </w:tblGrid>
      <w:tr w:rsidR="007C363F" w:rsidRPr="007C363F" w:rsidTr="00164361">
        <w:trPr>
          <w:tblCellSpacing w:w="0" w:type="dxa"/>
        </w:trPr>
        <w:tc>
          <w:tcPr>
            <w:tcW w:w="0" w:type="auto"/>
            <w:vAlign w:val="center"/>
            <w:hideMark/>
          </w:tcPr>
          <w:p w:rsidR="007C363F" w:rsidRPr="007C363F" w:rsidRDefault="007C363F" w:rsidP="00283B42">
            <w:pPr>
              <w:spacing w:after="0" w:line="480" w:lineRule="auto"/>
              <w:rPr>
                <w:rFonts w:ascii="Times New Roman" w:eastAsia="Times New Roman" w:hAnsi="Times New Roman" w:cs="Times New Roman"/>
                <w:sz w:val="24"/>
                <w:szCs w:val="24"/>
              </w:rPr>
            </w:pPr>
          </w:p>
        </w:tc>
        <w:tc>
          <w:tcPr>
            <w:tcW w:w="0" w:type="auto"/>
            <w:vAlign w:val="center"/>
          </w:tcPr>
          <w:p w:rsidR="007C363F" w:rsidRPr="007C363F" w:rsidRDefault="007C363F" w:rsidP="00283B42">
            <w:pPr>
              <w:spacing w:after="0" w:line="480" w:lineRule="auto"/>
              <w:rPr>
                <w:rFonts w:ascii="Times New Roman" w:eastAsia="Times New Roman" w:hAnsi="Times New Roman" w:cs="Times New Roman"/>
                <w:sz w:val="24"/>
                <w:szCs w:val="24"/>
              </w:rPr>
            </w:pPr>
          </w:p>
        </w:tc>
      </w:tr>
      <w:tr w:rsidR="00164361" w:rsidRPr="00283B42" w:rsidTr="007C363F">
        <w:trPr>
          <w:tblCellSpacing w:w="0" w:type="dxa"/>
        </w:trPr>
        <w:tc>
          <w:tcPr>
            <w:tcW w:w="0" w:type="auto"/>
            <w:vAlign w:val="center"/>
          </w:tcPr>
          <w:p w:rsidR="00164361" w:rsidRPr="00283B42" w:rsidRDefault="00164361" w:rsidP="00283B42">
            <w:pPr>
              <w:spacing w:after="0" w:line="480" w:lineRule="auto"/>
              <w:rPr>
                <w:rFonts w:ascii="Times New Roman" w:eastAsia="Times New Roman" w:hAnsi="Times New Roman" w:cs="Times New Roman"/>
                <w:sz w:val="24"/>
                <w:szCs w:val="24"/>
              </w:rPr>
            </w:pPr>
          </w:p>
        </w:tc>
        <w:tc>
          <w:tcPr>
            <w:tcW w:w="0" w:type="auto"/>
            <w:vAlign w:val="center"/>
          </w:tcPr>
          <w:p w:rsidR="00164361" w:rsidRPr="00283B42" w:rsidRDefault="00164361" w:rsidP="00283B42">
            <w:pPr>
              <w:spacing w:after="0" w:line="480" w:lineRule="auto"/>
              <w:rPr>
                <w:rFonts w:ascii="Times New Roman" w:eastAsia="Times New Roman" w:hAnsi="Times New Roman" w:cs="Times New Roman"/>
                <w:sz w:val="24"/>
                <w:szCs w:val="24"/>
              </w:rPr>
            </w:pPr>
          </w:p>
        </w:tc>
      </w:tr>
    </w:tbl>
    <w:p w:rsidR="007C363F" w:rsidRPr="00FA27B8" w:rsidRDefault="007C363F" w:rsidP="00283B42">
      <w:pPr>
        <w:spacing w:after="0" w:line="480" w:lineRule="auto"/>
        <w:rPr>
          <w:rFonts w:ascii="Times New Roman" w:eastAsia="Times New Roman" w:hAnsi="Times New Roman" w:cs="Times New Roman"/>
          <w:sz w:val="24"/>
          <w:szCs w:val="24"/>
        </w:rPr>
      </w:pPr>
    </w:p>
    <w:p w:rsidR="00FA27B8" w:rsidRPr="00CF342F" w:rsidRDefault="00FA27B8" w:rsidP="00283B42">
      <w:pPr>
        <w:spacing w:after="0" w:line="480" w:lineRule="auto"/>
        <w:rPr>
          <w:rFonts w:ascii="Times New Roman" w:eastAsia="Times New Roman" w:hAnsi="Times New Roman" w:cs="Times New Roman"/>
          <w:sz w:val="24"/>
          <w:szCs w:val="24"/>
        </w:rPr>
      </w:pPr>
    </w:p>
    <w:p w:rsidR="0056453E" w:rsidRPr="00283B42" w:rsidRDefault="0056453E" w:rsidP="00283B42">
      <w:pPr>
        <w:spacing w:after="0" w:line="480" w:lineRule="auto"/>
        <w:rPr>
          <w:rFonts w:ascii="Times New Roman" w:hAnsi="Times New Roman" w:cs="Times New Roman"/>
          <w:sz w:val="24"/>
          <w:szCs w:val="24"/>
        </w:rPr>
      </w:pPr>
    </w:p>
    <w:p w:rsidR="00FD73D4" w:rsidRPr="00283B42" w:rsidRDefault="00FD73D4" w:rsidP="00283B42">
      <w:pPr>
        <w:spacing w:after="0" w:line="480" w:lineRule="auto"/>
        <w:rPr>
          <w:rFonts w:ascii="Times New Roman" w:hAnsi="Times New Roman" w:cs="Times New Roman"/>
          <w:sz w:val="24"/>
          <w:szCs w:val="24"/>
        </w:rPr>
      </w:pPr>
    </w:p>
    <w:sectPr w:rsidR="00FD73D4" w:rsidRPr="00283B42" w:rsidSect="009E3CE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056" w:rsidRDefault="00DA1056" w:rsidP="0056453E">
      <w:pPr>
        <w:spacing w:after="0" w:line="240" w:lineRule="auto"/>
      </w:pPr>
      <w:r>
        <w:separator/>
      </w:r>
    </w:p>
  </w:endnote>
  <w:endnote w:type="continuationSeparator" w:id="0">
    <w:p w:rsidR="00DA1056" w:rsidRDefault="00DA1056" w:rsidP="00564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056" w:rsidRDefault="00DA1056" w:rsidP="0056453E">
      <w:pPr>
        <w:spacing w:after="0" w:line="240" w:lineRule="auto"/>
      </w:pPr>
      <w:r>
        <w:separator/>
      </w:r>
    </w:p>
  </w:footnote>
  <w:footnote w:type="continuationSeparator" w:id="0">
    <w:p w:rsidR="00DA1056" w:rsidRDefault="00DA1056" w:rsidP="005645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53E" w:rsidRPr="0056453E" w:rsidRDefault="0056453E" w:rsidP="0056453E">
    <w:pPr>
      <w:pStyle w:val="Header"/>
      <w:spacing w:line="480" w:lineRule="auto"/>
      <w:jc w:val="right"/>
      <w:rPr>
        <w:rFonts w:ascii="Times New Roman" w:hAnsi="Times New Roman" w:cs="Times New Roman"/>
        <w:sz w:val="24"/>
        <w:szCs w:val="24"/>
      </w:rPr>
    </w:pPr>
    <w:r w:rsidRPr="0056453E">
      <w:rPr>
        <w:rFonts w:ascii="Times New Roman" w:hAnsi="Times New Roman" w:cs="Times New Roman"/>
        <w:sz w:val="24"/>
        <w:szCs w:val="24"/>
      </w:rPr>
      <w:t>CODE OF ETHICS AND BUSINESS CONDUCT</w:t>
    </w:r>
    <w:r w:rsidR="00FF188E">
      <w:rPr>
        <w:rFonts w:ascii="Times New Roman" w:hAnsi="Times New Roman" w:cs="Times New Roman"/>
        <w:sz w:val="24"/>
        <w:szCs w:val="24"/>
      </w:rPr>
      <w:tab/>
    </w:r>
    <w:r w:rsidRPr="0056453E">
      <w:rPr>
        <w:rFonts w:ascii="Times New Roman" w:hAnsi="Times New Roman" w:cs="Times New Roman"/>
        <w:sz w:val="24"/>
        <w:szCs w:val="24"/>
      </w:rPr>
      <w:t xml:space="preserve"> </w:t>
    </w:r>
    <w:sdt>
      <w:sdtPr>
        <w:rPr>
          <w:rFonts w:ascii="Times New Roman" w:hAnsi="Times New Roman" w:cs="Times New Roman"/>
          <w:sz w:val="24"/>
          <w:szCs w:val="24"/>
        </w:rPr>
        <w:id w:val="826947320"/>
        <w:docPartObj>
          <w:docPartGallery w:val="Page Numbers (Top of Page)"/>
          <w:docPartUnique/>
        </w:docPartObj>
      </w:sdtPr>
      <w:sdtEndPr>
        <w:rPr>
          <w:noProof/>
        </w:rPr>
      </w:sdtEndPr>
      <w:sdtContent>
        <w:r w:rsidRPr="0056453E">
          <w:rPr>
            <w:rFonts w:ascii="Times New Roman" w:hAnsi="Times New Roman" w:cs="Times New Roman"/>
            <w:sz w:val="24"/>
            <w:szCs w:val="24"/>
          </w:rPr>
          <w:fldChar w:fldCharType="begin"/>
        </w:r>
        <w:r w:rsidRPr="0056453E">
          <w:rPr>
            <w:rFonts w:ascii="Times New Roman" w:hAnsi="Times New Roman" w:cs="Times New Roman"/>
            <w:sz w:val="24"/>
            <w:szCs w:val="24"/>
          </w:rPr>
          <w:instrText xml:space="preserve"> PAGE   \* MERGEFORMAT </w:instrText>
        </w:r>
        <w:r w:rsidRPr="0056453E">
          <w:rPr>
            <w:rFonts w:ascii="Times New Roman" w:hAnsi="Times New Roman" w:cs="Times New Roman"/>
            <w:sz w:val="24"/>
            <w:szCs w:val="24"/>
          </w:rPr>
          <w:fldChar w:fldCharType="separate"/>
        </w:r>
        <w:r w:rsidR="00925C5A">
          <w:rPr>
            <w:rFonts w:ascii="Times New Roman" w:hAnsi="Times New Roman" w:cs="Times New Roman"/>
            <w:noProof/>
            <w:sz w:val="24"/>
            <w:szCs w:val="24"/>
          </w:rPr>
          <w:t>9</w:t>
        </w:r>
        <w:r w:rsidRPr="0056453E">
          <w:rPr>
            <w:rFonts w:ascii="Times New Roman" w:hAnsi="Times New Roman" w:cs="Times New Roman"/>
            <w:noProof/>
            <w:sz w:val="24"/>
            <w:szCs w:val="24"/>
          </w:rPr>
          <w:fldChar w:fldCharType="end"/>
        </w:r>
      </w:sdtContent>
    </w:sdt>
  </w:p>
  <w:p w:rsidR="0056453E" w:rsidRDefault="005645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CE9" w:rsidRPr="009E3CE9" w:rsidRDefault="009E3CE9" w:rsidP="009E3CE9">
    <w:pPr>
      <w:pStyle w:val="Header"/>
      <w:spacing w:line="480" w:lineRule="auto"/>
      <w:jc w:val="right"/>
      <w:rPr>
        <w:rFonts w:ascii="Times New Roman" w:hAnsi="Times New Roman" w:cs="Times New Roman"/>
        <w:sz w:val="24"/>
        <w:szCs w:val="24"/>
      </w:rPr>
    </w:pPr>
    <w:r w:rsidRPr="009E3CE9">
      <w:rPr>
        <w:rFonts w:ascii="Times New Roman" w:hAnsi="Times New Roman" w:cs="Times New Roman"/>
        <w:sz w:val="24"/>
        <w:szCs w:val="24"/>
      </w:rPr>
      <w:t xml:space="preserve">Running head: </w:t>
    </w:r>
    <w:r w:rsidRPr="009E3CE9">
      <w:rPr>
        <w:rFonts w:ascii="Times New Roman" w:hAnsi="Times New Roman" w:cs="Times New Roman"/>
        <w:sz w:val="24"/>
        <w:szCs w:val="24"/>
      </w:rPr>
      <w:t>CODE OF ETHICS AND BUSINESS CONDUCT</w:t>
    </w:r>
    <w:r>
      <w:rPr>
        <w:rFonts w:ascii="Times New Roman" w:hAnsi="Times New Roman" w:cs="Times New Roman"/>
        <w:sz w:val="24"/>
        <w:szCs w:val="24"/>
      </w:rPr>
      <w:tab/>
    </w:r>
    <w:r w:rsidRPr="009E3CE9">
      <w:rPr>
        <w:rFonts w:ascii="Times New Roman" w:hAnsi="Times New Roman" w:cs="Times New Roman"/>
        <w:sz w:val="24"/>
        <w:szCs w:val="24"/>
      </w:rPr>
      <w:t xml:space="preserve"> </w:t>
    </w:r>
    <w:sdt>
      <w:sdtPr>
        <w:rPr>
          <w:rFonts w:ascii="Times New Roman" w:hAnsi="Times New Roman" w:cs="Times New Roman"/>
          <w:sz w:val="24"/>
          <w:szCs w:val="24"/>
        </w:rPr>
        <w:id w:val="843825868"/>
        <w:docPartObj>
          <w:docPartGallery w:val="Page Numbers (Top of Page)"/>
          <w:docPartUnique/>
        </w:docPartObj>
      </w:sdtPr>
      <w:sdtEndPr>
        <w:rPr>
          <w:noProof/>
        </w:rPr>
      </w:sdtEndPr>
      <w:sdtContent>
        <w:r w:rsidRPr="009E3CE9">
          <w:rPr>
            <w:rFonts w:ascii="Times New Roman" w:hAnsi="Times New Roman" w:cs="Times New Roman"/>
            <w:sz w:val="24"/>
            <w:szCs w:val="24"/>
          </w:rPr>
          <w:fldChar w:fldCharType="begin"/>
        </w:r>
        <w:r w:rsidRPr="009E3CE9">
          <w:rPr>
            <w:rFonts w:ascii="Times New Roman" w:hAnsi="Times New Roman" w:cs="Times New Roman"/>
            <w:sz w:val="24"/>
            <w:szCs w:val="24"/>
          </w:rPr>
          <w:instrText xml:space="preserve"> PAGE   \* MERGEFORMAT </w:instrText>
        </w:r>
        <w:r w:rsidRPr="009E3CE9">
          <w:rPr>
            <w:rFonts w:ascii="Times New Roman" w:hAnsi="Times New Roman" w:cs="Times New Roman"/>
            <w:sz w:val="24"/>
            <w:szCs w:val="24"/>
          </w:rPr>
          <w:fldChar w:fldCharType="separate"/>
        </w:r>
        <w:r w:rsidR="00D52FEC">
          <w:rPr>
            <w:rFonts w:ascii="Times New Roman" w:hAnsi="Times New Roman" w:cs="Times New Roman"/>
            <w:noProof/>
            <w:sz w:val="24"/>
            <w:szCs w:val="24"/>
          </w:rPr>
          <w:t>1</w:t>
        </w:r>
        <w:r w:rsidRPr="009E3CE9">
          <w:rPr>
            <w:rFonts w:ascii="Times New Roman" w:hAnsi="Times New Roman" w:cs="Times New Roman"/>
            <w:noProof/>
            <w:sz w:val="24"/>
            <w:szCs w:val="24"/>
          </w:rPr>
          <w:fldChar w:fldCharType="end"/>
        </w:r>
      </w:sdtContent>
    </w:sdt>
  </w:p>
  <w:p w:rsidR="0056453E" w:rsidRDefault="005645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249"/>
    <w:rsid w:val="00010A76"/>
    <w:rsid w:val="00015D70"/>
    <w:rsid w:val="00050D93"/>
    <w:rsid w:val="00053A96"/>
    <w:rsid w:val="00091364"/>
    <w:rsid w:val="000B1D66"/>
    <w:rsid w:val="000E01B2"/>
    <w:rsid w:val="0010572E"/>
    <w:rsid w:val="001560BA"/>
    <w:rsid w:val="00164361"/>
    <w:rsid w:val="00195FBD"/>
    <w:rsid w:val="00197617"/>
    <w:rsid w:val="001C4F0C"/>
    <w:rsid w:val="0021732F"/>
    <w:rsid w:val="00262A0A"/>
    <w:rsid w:val="00264B9F"/>
    <w:rsid w:val="00283B42"/>
    <w:rsid w:val="00292FDE"/>
    <w:rsid w:val="002E022B"/>
    <w:rsid w:val="00302FC7"/>
    <w:rsid w:val="00444AF5"/>
    <w:rsid w:val="00523316"/>
    <w:rsid w:val="0056453E"/>
    <w:rsid w:val="005A2C09"/>
    <w:rsid w:val="005D6385"/>
    <w:rsid w:val="005E7C39"/>
    <w:rsid w:val="005F2C25"/>
    <w:rsid w:val="005F7DBF"/>
    <w:rsid w:val="006011CE"/>
    <w:rsid w:val="006D3D25"/>
    <w:rsid w:val="006F0249"/>
    <w:rsid w:val="00770C86"/>
    <w:rsid w:val="00780266"/>
    <w:rsid w:val="0079272D"/>
    <w:rsid w:val="00793A25"/>
    <w:rsid w:val="007C363F"/>
    <w:rsid w:val="008617EC"/>
    <w:rsid w:val="0089455B"/>
    <w:rsid w:val="00925C5A"/>
    <w:rsid w:val="009270F3"/>
    <w:rsid w:val="00955762"/>
    <w:rsid w:val="009617AA"/>
    <w:rsid w:val="009E3CE9"/>
    <w:rsid w:val="00A32336"/>
    <w:rsid w:val="00A75280"/>
    <w:rsid w:val="00AD6430"/>
    <w:rsid w:val="00B30A7D"/>
    <w:rsid w:val="00B91261"/>
    <w:rsid w:val="00BB32EF"/>
    <w:rsid w:val="00BB6BE8"/>
    <w:rsid w:val="00BE0FD0"/>
    <w:rsid w:val="00C0402C"/>
    <w:rsid w:val="00C4085E"/>
    <w:rsid w:val="00CB0D30"/>
    <w:rsid w:val="00CF342F"/>
    <w:rsid w:val="00D0536E"/>
    <w:rsid w:val="00D3486B"/>
    <w:rsid w:val="00D52FEC"/>
    <w:rsid w:val="00D87132"/>
    <w:rsid w:val="00D975E9"/>
    <w:rsid w:val="00DA1056"/>
    <w:rsid w:val="00DC16F5"/>
    <w:rsid w:val="00EF53B2"/>
    <w:rsid w:val="00F61C6F"/>
    <w:rsid w:val="00F71083"/>
    <w:rsid w:val="00FA27B8"/>
    <w:rsid w:val="00FD542D"/>
    <w:rsid w:val="00FD73D4"/>
    <w:rsid w:val="00FF188E"/>
    <w:rsid w:val="00FF1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0344EA-B3A6-4A19-9F0A-866A4DD1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53E"/>
  </w:style>
  <w:style w:type="paragraph" w:styleId="Footer">
    <w:name w:val="footer"/>
    <w:basedOn w:val="Normal"/>
    <w:link w:val="FooterChar"/>
    <w:uiPriority w:val="99"/>
    <w:unhideWhenUsed/>
    <w:rsid w:val="00564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53E"/>
  </w:style>
  <w:style w:type="character" w:styleId="Hyperlink">
    <w:name w:val="Hyperlink"/>
    <w:basedOn w:val="DefaultParagraphFont"/>
    <w:uiPriority w:val="99"/>
    <w:semiHidden/>
    <w:unhideWhenUsed/>
    <w:rsid w:val="000B1D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918801">
      <w:bodyDiv w:val="1"/>
      <w:marLeft w:val="0"/>
      <w:marRight w:val="0"/>
      <w:marTop w:val="0"/>
      <w:marBottom w:val="0"/>
      <w:divBdr>
        <w:top w:val="none" w:sz="0" w:space="0" w:color="auto"/>
        <w:left w:val="none" w:sz="0" w:space="0" w:color="auto"/>
        <w:bottom w:val="none" w:sz="0" w:space="0" w:color="auto"/>
        <w:right w:val="none" w:sz="0" w:space="0" w:color="auto"/>
      </w:divBdr>
      <w:divsChild>
        <w:div w:id="1143735423">
          <w:marLeft w:val="0"/>
          <w:marRight w:val="0"/>
          <w:marTop w:val="0"/>
          <w:marBottom w:val="0"/>
          <w:divBdr>
            <w:top w:val="none" w:sz="0" w:space="0" w:color="auto"/>
            <w:left w:val="none" w:sz="0" w:space="0" w:color="auto"/>
            <w:bottom w:val="none" w:sz="0" w:space="0" w:color="auto"/>
            <w:right w:val="none" w:sz="0" w:space="0" w:color="auto"/>
          </w:divBdr>
        </w:div>
      </w:divsChild>
    </w:div>
    <w:div w:id="506215850">
      <w:bodyDiv w:val="1"/>
      <w:marLeft w:val="0"/>
      <w:marRight w:val="0"/>
      <w:marTop w:val="0"/>
      <w:marBottom w:val="0"/>
      <w:divBdr>
        <w:top w:val="none" w:sz="0" w:space="0" w:color="auto"/>
        <w:left w:val="none" w:sz="0" w:space="0" w:color="auto"/>
        <w:bottom w:val="none" w:sz="0" w:space="0" w:color="auto"/>
        <w:right w:val="none" w:sz="0" w:space="0" w:color="auto"/>
      </w:divBdr>
      <w:divsChild>
        <w:div w:id="823011498">
          <w:marLeft w:val="0"/>
          <w:marRight w:val="0"/>
          <w:marTop w:val="0"/>
          <w:marBottom w:val="0"/>
          <w:divBdr>
            <w:top w:val="none" w:sz="0" w:space="0" w:color="auto"/>
            <w:left w:val="none" w:sz="0" w:space="0" w:color="auto"/>
            <w:bottom w:val="none" w:sz="0" w:space="0" w:color="auto"/>
            <w:right w:val="none" w:sz="0" w:space="0" w:color="auto"/>
          </w:divBdr>
        </w:div>
      </w:divsChild>
    </w:div>
    <w:div w:id="643045917">
      <w:bodyDiv w:val="1"/>
      <w:marLeft w:val="0"/>
      <w:marRight w:val="0"/>
      <w:marTop w:val="0"/>
      <w:marBottom w:val="0"/>
      <w:divBdr>
        <w:top w:val="none" w:sz="0" w:space="0" w:color="auto"/>
        <w:left w:val="none" w:sz="0" w:space="0" w:color="auto"/>
        <w:bottom w:val="none" w:sz="0" w:space="0" w:color="auto"/>
        <w:right w:val="none" w:sz="0" w:space="0" w:color="auto"/>
      </w:divBdr>
      <w:divsChild>
        <w:div w:id="1213661679">
          <w:marLeft w:val="0"/>
          <w:marRight w:val="0"/>
          <w:marTop w:val="0"/>
          <w:marBottom w:val="0"/>
          <w:divBdr>
            <w:top w:val="none" w:sz="0" w:space="0" w:color="auto"/>
            <w:left w:val="none" w:sz="0" w:space="0" w:color="auto"/>
            <w:bottom w:val="none" w:sz="0" w:space="0" w:color="auto"/>
            <w:right w:val="none" w:sz="0" w:space="0" w:color="auto"/>
          </w:divBdr>
        </w:div>
      </w:divsChild>
    </w:div>
    <w:div w:id="1302491923">
      <w:bodyDiv w:val="1"/>
      <w:marLeft w:val="0"/>
      <w:marRight w:val="0"/>
      <w:marTop w:val="0"/>
      <w:marBottom w:val="0"/>
      <w:divBdr>
        <w:top w:val="none" w:sz="0" w:space="0" w:color="auto"/>
        <w:left w:val="none" w:sz="0" w:space="0" w:color="auto"/>
        <w:bottom w:val="none" w:sz="0" w:space="0" w:color="auto"/>
        <w:right w:val="none" w:sz="0" w:space="0" w:color="auto"/>
      </w:divBdr>
      <w:divsChild>
        <w:div w:id="532500227">
          <w:marLeft w:val="0"/>
          <w:marRight w:val="0"/>
          <w:marTop w:val="0"/>
          <w:marBottom w:val="0"/>
          <w:divBdr>
            <w:top w:val="none" w:sz="0" w:space="0" w:color="auto"/>
            <w:left w:val="none" w:sz="0" w:space="0" w:color="auto"/>
            <w:bottom w:val="none" w:sz="0" w:space="0" w:color="auto"/>
            <w:right w:val="none" w:sz="0" w:space="0" w:color="auto"/>
          </w:divBdr>
        </w:div>
      </w:divsChild>
    </w:div>
    <w:div w:id="1377048276">
      <w:bodyDiv w:val="1"/>
      <w:marLeft w:val="0"/>
      <w:marRight w:val="0"/>
      <w:marTop w:val="0"/>
      <w:marBottom w:val="0"/>
      <w:divBdr>
        <w:top w:val="none" w:sz="0" w:space="0" w:color="auto"/>
        <w:left w:val="none" w:sz="0" w:space="0" w:color="auto"/>
        <w:bottom w:val="none" w:sz="0" w:space="0" w:color="auto"/>
        <w:right w:val="none" w:sz="0" w:space="0" w:color="auto"/>
      </w:divBdr>
      <w:divsChild>
        <w:div w:id="1269777525">
          <w:marLeft w:val="0"/>
          <w:marRight w:val="0"/>
          <w:marTop w:val="0"/>
          <w:marBottom w:val="0"/>
          <w:divBdr>
            <w:top w:val="none" w:sz="0" w:space="0" w:color="auto"/>
            <w:left w:val="none" w:sz="0" w:space="0" w:color="auto"/>
            <w:bottom w:val="none" w:sz="0" w:space="0" w:color="auto"/>
            <w:right w:val="none" w:sz="0" w:space="0" w:color="auto"/>
          </w:divBdr>
        </w:div>
      </w:divsChild>
    </w:div>
    <w:div w:id="144068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152342231039475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16/j.accfor.2012.09.00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ijlcj.2011.05.006"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177%2F0149206310365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919</TotalTime>
  <Pages>9</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dcterms:created xsi:type="dcterms:W3CDTF">2018-10-30T06:22:00Z</dcterms:created>
  <dcterms:modified xsi:type="dcterms:W3CDTF">2018-10-31T00:43:00Z</dcterms:modified>
</cp:coreProperties>
</file>